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AA" w:rsidRPr="00BE7BE3" w:rsidRDefault="00A34AB5" w:rsidP="009771AA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-525145</wp:posOffset>
            </wp:positionV>
            <wp:extent cx="1266825" cy="714375"/>
            <wp:effectExtent l="19050" t="0" r="9525" b="0"/>
            <wp:wrapTight wrapText="bothSides">
              <wp:wrapPolygon edited="0">
                <wp:start x="-325" y="0"/>
                <wp:lineTo x="-325" y="21312"/>
                <wp:lineTo x="21762" y="21312"/>
                <wp:lineTo x="21762" y="0"/>
                <wp:lineTo x="-3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7F3" w:rsidRDefault="003877F3" w:rsidP="003E7B70">
      <w:pPr>
        <w:ind w:left="720" w:firstLine="720"/>
        <w:rPr>
          <w:rFonts w:ascii="Comic Sans MS" w:hAnsi="Comic Sans MS"/>
          <w:b/>
          <w:i/>
          <w:sz w:val="22"/>
          <w:szCs w:val="22"/>
        </w:rPr>
      </w:pPr>
    </w:p>
    <w:p w:rsidR="00C10176" w:rsidRPr="003877F3" w:rsidRDefault="003877F3" w:rsidP="003877F3">
      <w:pPr>
        <w:ind w:left="720"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4E4418" w:rsidRPr="003877F3">
        <w:rPr>
          <w:rFonts w:ascii="Comic Sans MS" w:hAnsi="Comic Sans MS"/>
          <w:b/>
          <w:sz w:val="32"/>
          <w:szCs w:val="32"/>
        </w:rPr>
        <w:t xml:space="preserve">Better </w:t>
      </w:r>
      <w:r w:rsidR="003E7B70" w:rsidRPr="003877F3">
        <w:rPr>
          <w:rFonts w:ascii="Comic Sans MS" w:hAnsi="Comic Sans MS"/>
          <w:b/>
          <w:sz w:val="32"/>
          <w:szCs w:val="32"/>
        </w:rPr>
        <w:t>Together</w:t>
      </w:r>
    </w:p>
    <w:p w:rsidR="003E7B70" w:rsidRPr="00BE7BE3" w:rsidRDefault="003E7B70" w:rsidP="003E7B70">
      <w:pPr>
        <w:ind w:left="720" w:firstLine="720"/>
        <w:jc w:val="center"/>
        <w:rPr>
          <w:rFonts w:ascii="Comic Sans MS" w:hAnsi="Comic Sans MS"/>
          <w:b/>
          <w:i/>
          <w:sz w:val="22"/>
          <w:szCs w:val="22"/>
        </w:rPr>
      </w:pPr>
    </w:p>
    <w:p w:rsidR="00CA13EA" w:rsidRPr="003877F3" w:rsidRDefault="00C10176" w:rsidP="009771AA">
      <w:pPr>
        <w:jc w:val="center"/>
        <w:rPr>
          <w:rFonts w:ascii="Comic Sans MS" w:hAnsi="Comic Sans MS"/>
          <w:b/>
          <w:sz w:val="22"/>
          <w:szCs w:val="22"/>
        </w:rPr>
      </w:pPr>
      <w:r w:rsidRPr="003877F3">
        <w:rPr>
          <w:rFonts w:ascii="Comic Sans MS" w:hAnsi="Comic Sans MS"/>
          <w:b/>
          <w:sz w:val="22"/>
          <w:szCs w:val="22"/>
        </w:rPr>
        <w:t xml:space="preserve">Supporting </w:t>
      </w:r>
      <w:r w:rsidR="0086165A">
        <w:rPr>
          <w:rFonts w:ascii="Comic Sans MS" w:hAnsi="Comic Sans MS"/>
          <w:b/>
          <w:sz w:val="22"/>
          <w:szCs w:val="22"/>
        </w:rPr>
        <w:t xml:space="preserve">Children with </w:t>
      </w:r>
      <w:r w:rsidR="00CA13EA" w:rsidRPr="003877F3">
        <w:rPr>
          <w:rFonts w:ascii="Comic Sans MS" w:hAnsi="Comic Sans MS"/>
          <w:b/>
          <w:sz w:val="22"/>
          <w:szCs w:val="22"/>
        </w:rPr>
        <w:t>Special Educational Needs</w:t>
      </w:r>
      <w:r w:rsidR="003E7B70" w:rsidRPr="003877F3">
        <w:rPr>
          <w:rFonts w:ascii="Comic Sans MS" w:hAnsi="Comic Sans MS"/>
          <w:b/>
          <w:sz w:val="22"/>
          <w:szCs w:val="22"/>
        </w:rPr>
        <w:t xml:space="preserve"> </w:t>
      </w:r>
      <w:r w:rsidR="00CA13EA" w:rsidRPr="003877F3">
        <w:rPr>
          <w:rFonts w:ascii="Comic Sans MS" w:hAnsi="Comic Sans MS"/>
          <w:b/>
          <w:sz w:val="22"/>
          <w:szCs w:val="22"/>
        </w:rPr>
        <w:t>and Disabilities</w:t>
      </w:r>
    </w:p>
    <w:p w:rsidR="003E7B70" w:rsidRPr="003877F3" w:rsidRDefault="009771AA" w:rsidP="003E7B70">
      <w:pPr>
        <w:jc w:val="center"/>
        <w:rPr>
          <w:rFonts w:ascii="Comic Sans MS" w:hAnsi="Comic Sans MS"/>
          <w:b/>
          <w:sz w:val="22"/>
          <w:szCs w:val="22"/>
        </w:rPr>
      </w:pPr>
      <w:proofErr w:type="gramStart"/>
      <w:r w:rsidRPr="003877F3">
        <w:rPr>
          <w:rFonts w:ascii="Comic Sans MS" w:hAnsi="Comic Sans MS"/>
          <w:b/>
          <w:sz w:val="22"/>
          <w:szCs w:val="22"/>
        </w:rPr>
        <w:t>with</w:t>
      </w:r>
      <w:r w:rsidR="00CA13EA" w:rsidRPr="003877F3">
        <w:rPr>
          <w:rFonts w:ascii="Comic Sans MS" w:hAnsi="Comic Sans MS"/>
          <w:b/>
          <w:sz w:val="22"/>
          <w:szCs w:val="22"/>
        </w:rPr>
        <w:t>i</w:t>
      </w:r>
      <w:r w:rsidR="00C40CA8" w:rsidRPr="003877F3">
        <w:rPr>
          <w:rFonts w:ascii="Comic Sans MS" w:hAnsi="Comic Sans MS"/>
          <w:b/>
          <w:sz w:val="22"/>
          <w:szCs w:val="22"/>
        </w:rPr>
        <w:t>n</w:t>
      </w:r>
      <w:proofErr w:type="gramEnd"/>
      <w:r w:rsidR="00C40CA8" w:rsidRPr="003877F3">
        <w:rPr>
          <w:rFonts w:ascii="Comic Sans MS" w:hAnsi="Comic Sans MS"/>
          <w:b/>
          <w:sz w:val="22"/>
          <w:szCs w:val="22"/>
        </w:rPr>
        <w:t xml:space="preserve"> the </w:t>
      </w:r>
      <w:proofErr w:type="spellStart"/>
      <w:r w:rsidR="00C40CA8" w:rsidRPr="003877F3">
        <w:rPr>
          <w:rFonts w:ascii="Comic Sans MS" w:hAnsi="Comic Sans MS"/>
          <w:b/>
          <w:sz w:val="22"/>
          <w:szCs w:val="22"/>
        </w:rPr>
        <w:t>Wymondham</w:t>
      </w:r>
      <w:proofErr w:type="spellEnd"/>
      <w:r w:rsidR="00044BEE" w:rsidRPr="003877F3">
        <w:rPr>
          <w:rFonts w:ascii="Comic Sans MS" w:hAnsi="Comic Sans MS"/>
          <w:b/>
          <w:sz w:val="22"/>
          <w:szCs w:val="22"/>
        </w:rPr>
        <w:t xml:space="preserve"> Cluster </w:t>
      </w:r>
      <w:r w:rsidRPr="003877F3">
        <w:rPr>
          <w:rFonts w:ascii="Comic Sans MS" w:hAnsi="Comic Sans MS"/>
          <w:b/>
          <w:sz w:val="22"/>
          <w:szCs w:val="22"/>
        </w:rPr>
        <w:t>Schools</w:t>
      </w:r>
    </w:p>
    <w:p w:rsidR="003E7B70" w:rsidRPr="003877F3" w:rsidRDefault="003E7B70" w:rsidP="003E7B70">
      <w:pPr>
        <w:jc w:val="center"/>
        <w:rPr>
          <w:rFonts w:ascii="Comic Sans MS" w:hAnsi="Comic Sans MS"/>
          <w:sz w:val="22"/>
          <w:szCs w:val="22"/>
        </w:rPr>
      </w:pPr>
    </w:p>
    <w:p w:rsidR="003E7B70" w:rsidRPr="003877F3" w:rsidRDefault="003E7B70" w:rsidP="003E7B70">
      <w:pPr>
        <w:jc w:val="center"/>
        <w:rPr>
          <w:rFonts w:ascii="Comic Sans MS" w:hAnsi="Comic Sans MS"/>
          <w:sz w:val="22"/>
          <w:szCs w:val="22"/>
        </w:rPr>
      </w:pPr>
    </w:p>
    <w:p w:rsidR="00C10176" w:rsidRPr="003877F3" w:rsidRDefault="00044BEE" w:rsidP="003E7B70">
      <w:pPr>
        <w:jc w:val="center"/>
        <w:rPr>
          <w:rFonts w:ascii="Comic Sans MS" w:hAnsi="Comic Sans MS"/>
          <w:sz w:val="22"/>
          <w:szCs w:val="22"/>
        </w:rPr>
      </w:pPr>
      <w:r w:rsidRPr="003877F3">
        <w:rPr>
          <w:rFonts w:ascii="Comic Sans MS" w:hAnsi="Comic Sans MS"/>
          <w:b/>
          <w:sz w:val="22"/>
          <w:szCs w:val="22"/>
        </w:rPr>
        <w:t>INFORMATION FOR PARENTS</w:t>
      </w:r>
    </w:p>
    <w:p w:rsidR="00C10176" w:rsidRPr="003877F3" w:rsidRDefault="00C10176">
      <w:pPr>
        <w:rPr>
          <w:rFonts w:ascii="Comic Sans MS" w:hAnsi="Comic Sans MS"/>
          <w:sz w:val="22"/>
          <w:szCs w:val="22"/>
        </w:rPr>
      </w:pPr>
    </w:p>
    <w:p w:rsidR="00C10176" w:rsidRPr="003877F3" w:rsidRDefault="007B09C6" w:rsidP="003877F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3877F3">
        <w:rPr>
          <w:rFonts w:ascii="Comic Sans MS" w:hAnsi="Comic Sans MS"/>
          <w:sz w:val="22"/>
          <w:szCs w:val="22"/>
        </w:rPr>
        <w:t>Wymondham</w:t>
      </w:r>
      <w:proofErr w:type="spellEnd"/>
      <w:r w:rsidRPr="003877F3">
        <w:rPr>
          <w:rFonts w:ascii="Comic Sans MS" w:hAnsi="Comic Sans MS"/>
          <w:sz w:val="22"/>
          <w:szCs w:val="22"/>
        </w:rPr>
        <w:t xml:space="preserve"> Cluster Schools are:</w:t>
      </w:r>
    </w:p>
    <w:p w:rsidR="003E7B70" w:rsidRPr="003877F3" w:rsidRDefault="003E7B70" w:rsidP="003877F3">
      <w:pPr>
        <w:jc w:val="center"/>
        <w:rPr>
          <w:rFonts w:ascii="Comic Sans MS" w:hAnsi="Comic Sans MS"/>
          <w:sz w:val="22"/>
          <w:szCs w:val="22"/>
        </w:rPr>
      </w:pPr>
    </w:p>
    <w:p w:rsidR="00F76E3D" w:rsidRPr="003877F3" w:rsidRDefault="00F76E3D" w:rsidP="003877F3">
      <w:pPr>
        <w:jc w:val="center"/>
        <w:rPr>
          <w:rFonts w:ascii="Comic Sans MS" w:hAnsi="Comic Sans MS"/>
          <w:sz w:val="22"/>
          <w:szCs w:val="22"/>
        </w:rPr>
      </w:pPr>
      <w:r w:rsidRPr="003877F3">
        <w:rPr>
          <w:rFonts w:ascii="Comic Sans MS" w:hAnsi="Comic Sans MS"/>
          <w:sz w:val="22"/>
          <w:szCs w:val="22"/>
        </w:rPr>
        <w:t>Ashleigh Infant School and Nursery</w:t>
      </w:r>
    </w:p>
    <w:p w:rsidR="00C40CA8" w:rsidRPr="003877F3" w:rsidRDefault="00F76E3D" w:rsidP="003877F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3877F3">
        <w:rPr>
          <w:rFonts w:ascii="Comic Sans MS" w:hAnsi="Comic Sans MS"/>
          <w:sz w:val="22"/>
          <w:szCs w:val="22"/>
        </w:rPr>
        <w:t>Barford</w:t>
      </w:r>
      <w:proofErr w:type="spellEnd"/>
      <w:r w:rsidRPr="003877F3">
        <w:rPr>
          <w:rFonts w:ascii="Comic Sans MS" w:hAnsi="Comic Sans MS"/>
          <w:sz w:val="22"/>
          <w:szCs w:val="22"/>
        </w:rPr>
        <w:t xml:space="preserve"> Primary School</w:t>
      </w:r>
    </w:p>
    <w:p w:rsidR="00F76E3D" w:rsidRPr="003877F3" w:rsidRDefault="00F76E3D" w:rsidP="003877F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3877F3">
        <w:rPr>
          <w:rFonts w:ascii="Comic Sans MS" w:hAnsi="Comic Sans MS"/>
          <w:sz w:val="22"/>
          <w:szCs w:val="22"/>
        </w:rPr>
        <w:t>Barnham</w:t>
      </w:r>
      <w:proofErr w:type="spellEnd"/>
      <w:r w:rsidRPr="003877F3">
        <w:rPr>
          <w:rFonts w:ascii="Comic Sans MS" w:hAnsi="Comic Sans MS"/>
          <w:sz w:val="22"/>
          <w:szCs w:val="22"/>
        </w:rPr>
        <w:t xml:space="preserve"> Broom Primary School</w:t>
      </w:r>
    </w:p>
    <w:p w:rsidR="00F76E3D" w:rsidRPr="003877F3" w:rsidRDefault="00F76E3D" w:rsidP="003877F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3877F3">
        <w:rPr>
          <w:rFonts w:ascii="Comic Sans MS" w:hAnsi="Comic Sans MS"/>
          <w:sz w:val="22"/>
          <w:szCs w:val="22"/>
        </w:rPr>
        <w:t>Browick</w:t>
      </w:r>
      <w:proofErr w:type="spellEnd"/>
      <w:r w:rsidRPr="003877F3">
        <w:rPr>
          <w:rFonts w:ascii="Comic Sans MS" w:hAnsi="Comic Sans MS"/>
          <w:sz w:val="22"/>
          <w:szCs w:val="22"/>
        </w:rPr>
        <w:t xml:space="preserve"> Road Infant School</w:t>
      </w:r>
    </w:p>
    <w:p w:rsidR="00F76E3D" w:rsidRPr="003877F3" w:rsidRDefault="00F76E3D" w:rsidP="003877F3">
      <w:pPr>
        <w:jc w:val="center"/>
        <w:rPr>
          <w:rFonts w:ascii="Comic Sans MS" w:hAnsi="Comic Sans MS"/>
          <w:sz w:val="22"/>
          <w:szCs w:val="22"/>
        </w:rPr>
      </w:pPr>
      <w:r w:rsidRPr="003877F3">
        <w:rPr>
          <w:rFonts w:ascii="Comic Sans MS" w:hAnsi="Comic Sans MS"/>
          <w:sz w:val="22"/>
          <w:szCs w:val="22"/>
        </w:rPr>
        <w:t>Morley Primary School</w:t>
      </w:r>
    </w:p>
    <w:p w:rsidR="003E7B70" w:rsidRPr="003877F3" w:rsidRDefault="00C40CA8" w:rsidP="003877F3">
      <w:pPr>
        <w:jc w:val="center"/>
        <w:rPr>
          <w:rFonts w:ascii="Comic Sans MS" w:hAnsi="Comic Sans MS"/>
          <w:sz w:val="22"/>
          <w:szCs w:val="22"/>
        </w:rPr>
      </w:pPr>
      <w:r w:rsidRPr="003877F3">
        <w:rPr>
          <w:rFonts w:ascii="Comic Sans MS" w:hAnsi="Comic Sans MS"/>
          <w:sz w:val="22"/>
          <w:szCs w:val="22"/>
        </w:rPr>
        <w:t xml:space="preserve">Robert Kett </w:t>
      </w:r>
      <w:r w:rsidR="003E7B70" w:rsidRPr="003877F3">
        <w:rPr>
          <w:rFonts w:ascii="Comic Sans MS" w:hAnsi="Comic Sans MS"/>
          <w:sz w:val="22"/>
          <w:szCs w:val="22"/>
        </w:rPr>
        <w:t>Junior School</w:t>
      </w:r>
    </w:p>
    <w:p w:rsidR="00F76E3D" w:rsidRPr="003877F3" w:rsidRDefault="00F76E3D" w:rsidP="003877F3">
      <w:pPr>
        <w:jc w:val="center"/>
        <w:rPr>
          <w:rFonts w:ascii="Comic Sans MS" w:hAnsi="Comic Sans MS"/>
          <w:sz w:val="22"/>
          <w:szCs w:val="22"/>
        </w:rPr>
      </w:pPr>
      <w:r w:rsidRPr="003877F3">
        <w:rPr>
          <w:rFonts w:ascii="Comic Sans MS" w:hAnsi="Comic Sans MS"/>
          <w:sz w:val="22"/>
          <w:szCs w:val="22"/>
        </w:rPr>
        <w:t>Spooner Row Primary School</w:t>
      </w:r>
    </w:p>
    <w:p w:rsidR="00F76E3D" w:rsidRPr="003877F3" w:rsidRDefault="00F76E3D" w:rsidP="003877F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3877F3">
        <w:rPr>
          <w:rFonts w:ascii="Comic Sans MS" w:hAnsi="Comic Sans MS"/>
          <w:sz w:val="22"/>
          <w:szCs w:val="22"/>
        </w:rPr>
        <w:t>Tacolneston</w:t>
      </w:r>
      <w:proofErr w:type="spellEnd"/>
      <w:r w:rsidRPr="003877F3">
        <w:rPr>
          <w:rFonts w:ascii="Comic Sans MS" w:hAnsi="Comic Sans MS"/>
          <w:sz w:val="22"/>
          <w:szCs w:val="22"/>
        </w:rPr>
        <w:t xml:space="preserve"> Primary School</w:t>
      </w:r>
    </w:p>
    <w:p w:rsidR="008147DB" w:rsidRPr="003877F3" w:rsidRDefault="008147DB" w:rsidP="003877F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3877F3">
        <w:rPr>
          <w:rFonts w:ascii="Comic Sans MS" w:hAnsi="Comic Sans MS"/>
          <w:sz w:val="22"/>
          <w:szCs w:val="22"/>
        </w:rPr>
        <w:t>Wicklewood</w:t>
      </w:r>
      <w:proofErr w:type="spellEnd"/>
      <w:r w:rsidRPr="003877F3">
        <w:rPr>
          <w:rFonts w:ascii="Comic Sans MS" w:hAnsi="Comic Sans MS"/>
          <w:sz w:val="22"/>
          <w:szCs w:val="22"/>
        </w:rPr>
        <w:t xml:space="preserve"> Primary School</w:t>
      </w:r>
    </w:p>
    <w:p w:rsidR="00F76E3D" w:rsidRPr="003877F3" w:rsidRDefault="00F76E3D" w:rsidP="003877F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3877F3">
        <w:rPr>
          <w:rFonts w:ascii="Comic Sans MS" w:hAnsi="Comic Sans MS"/>
          <w:sz w:val="22"/>
          <w:szCs w:val="22"/>
        </w:rPr>
        <w:t>Wreningham</w:t>
      </w:r>
      <w:proofErr w:type="spellEnd"/>
      <w:r w:rsidRPr="003877F3">
        <w:rPr>
          <w:rFonts w:ascii="Comic Sans MS" w:hAnsi="Comic Sans MS"/>
          <w:sz w:val="22"/>
          <w:szCs w:val="22"/>
        </w:rPr>
        <w:t xml:space="preserve"> Primary School</w:t>
      </w:r>
    </w:p>
    <w:p w:rsidR="00F76E3D" w:rsidRPr="003877F3" w:rsidRDefault="00C40CA8" w:rsidP="003877F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3877F3">
        <w:rPr>
          <w:rFonts w:ascii="Comic Sans MS" w:hAnsi="Comic Sans MS"/>
          <w:sz w:val="22"/>
          <w:szCs w:val="22"/>
        </w:rPr>
        <w:t>Wymondham</w:t>
      </w:r>
      <w:proofErr w:type="spellEnd"/>
      <w:r w:rsidRPr="003877F3">
        <w:rPr>
          <w:rFonts w:ascii="Comic Sans MS" w:hAnsi="Comic Sans MS"/>
          <w:sz w:val="22"/>
          <w:szCs w:val="22"/>
        </w:rPr>
        <w:t xml:space="preserve"> </w:t>
      </w:r>
      <w:r w:rsidR="00F76E3D" w:rsidRPr="003877F3">
        <w:rPr>
          <w:rFonts w:ascii="Comic Sans MS" w:hAnsi="Comic Sans MS"/>
          <w:sz w:val="22"/>
          <w:szCs w:val="22"/>
        </w:rPr>
        <w:t>College</w:t>
      </w:r>
    </w:p>
    <w:p w:rsidR="00044138" w:rsidRPr="003877F3" w:rsidRDefault="00F76E3D" w:rsidP="003877F3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3877F3">
        <w:rPr>
          <w:rFonts w:ascii="Comic Sans MS" w:hAnsi="Comic Sans MS"/>
          <w:sz w:val="22"/>
          <w:szCs w:val="22"/>
        </w:rPr>
        <w:t>Wymondham</w:t>
      </w:r>
      <w:proofErr w:type="spellEnd"/>
      <w:r w:rsidRPr="003877F3">
        <w:rPr>
          <w:rFonts w:ascii="Comic Sans MS" w:hAnsi="Comic Sans MS"/>
          <w:sz w:val="22"/>
          <w:szCs w:val="22"/>
        </w:rPr>
        <w:t xml:space="preserve"> </w:t>
      </w:r>
      <w:r w:rsidR="00E834C7" w:rsidRPr="003877F3">
        <w:rPr>
          <w:rFonts w:ascii="Comic Sans MS" w:hAnsi="Comic Sans MS"/>
          <w:sz w:val="22"/>
          <w:szCs w:val="22"/>
        </w:rPr>
        <w:t>High School</w:t>
      </w:r>
    </w:p>
    <w:p w:rsidR="009771AA" w:rsidRPr="003877F3" w:rsidRDefault="009771AA" w:rsidP="003877F3">
      <w:pPr>
        <w:jc w:val="center"/>
        <w:rPr>
          <w:rFonts w:ascii="Comic Sans MS" w:hAnsi="Comic Sans MS"/>
          <w:sz w:val="22"/>
          <w:szCs w:val="22"/>
        </w:rPr>
      </w:pPr>
    </w:p>
    <w:p w:rsidR="009771AA" w:rsidRPr="003877F3" w:rsidRDefault="009771AA" w:rsidP="003877F3">
      <w:pPr>
        <w:jc w:val="center"/>
        <w:rPr>
          <w:rFonts w:ascii="Comic Sans MS" w:hAnsi="Comic Sans MS"/>
          <w:sz w:val="22"/>
          <w:szCs w:val="22"/>
        </w:rPr>
      </w:pPr>
    </w:p>
    <w:p w:rsidR="00742155" w:rsidRDefault="00044BEE">
      <w:pPr>
        <w:rPr>
          <w:rFonts w:ascii="Comic Sans MS" w:hAnsi="Comic Sans MS"/>
          <w:sz w:val="22"/>
          <w:szCs w:val="22"/>
        </w:rPr>
      </w:pPr>
      <w:r w:rsidRPr="00BE7BE3">
        <w:rPr>
          <w:rFonts w:ascii="Comic Sans MS" w:hAnsi="Comic Sans MS"/>
          <w:sz w:val="22"/>
          <w:szCs w:val="22"/>
        </w:rPr>
        <w:t>Dear Parents</w:t>
      </w:r>
      <w:r w:rsidR="004C63C6" w:rsidRPr="004C63C6">
        <w:rPr>
          <w:rFonts w:ascii="Comic Sans MS" w:hAnsi="Comic Sans MS"/>
          <w:color w:val="FF0000"/>
          <w:sz w:val="22"/>
          <w:szCs w:val="22"/>
        </w:rPr>
        <w:t>,</w:t>
      </w:r>
    </w:p>
    <w:p w:rsidR="00742155" w:rsidRPr="00BE7BE3" w:rsidRDefault="00742155">
      <w:pPr>
        <w:rPr>
          <w:rFonts w:ascii="Comic Sans MS" w:hAnsi="Comic Sans MS"/>
          <w:sz w:val="22"/>
          <w:szCs w:val="22"/>
        </w:rPr>
      </w:pPr>
    </w:p>
    <w:p w:rsidR="006659D8" w:rsidRPr="00BE7BE3" w:rsidRDefault="006659D8">
      <w:pPr>
        <w:rPr>
          <w:rFonts w:ascii="Comic Sans MS" w:hAnsi="Comic Sans MS"/>
          <w:sz w:val="22"/>
          <w:szCs w:val="22"/>
        </w:rPr>
      </w:pPr>
      <w:r w:rsidRPr="00BE7BE3">
        <w:rPr>
          <w:rFonts w:ascii="Comic Sans MS" w:hAnsi="Comic Sans MS"/>
          <w:sz w:val="22"/>
          <w:szCs w:val="22"/>
        </w:rPr>
        <w:t xml:space="preserve">The purpose of this booklet is to </w:t>
      </w:r>
      <w:r w:rsidR="00C71873">
        <w:rPr>
          <w:rFonts w:ascii="Comic Sans MS" w:hAnsi="Comic Sans MS"/>
          <w:sz w:val="22"/>
          <w:szCs w:val="22"/>
        </w:rPr>
        <w:t>provide information about</w:t>
      </w:r>
      <w:r w:rsidR="00F957E1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BE7BE3">
        <w:rPr>
          <w:rFonts w:ascii="Comic Sans MS" w:hAnsi="Comic Sans MS"/>
          <w:sz w:val="22"/>
          <w:szCs w:val="22"/>
        </w:rPr>
        <w:t xml:space="preserve">how provision is made for children </w:t>
      </w:r>
      <w:r w:rsidR="00922899" w:rsidRPr="00BE7BE3">
        <w:rPr>
          <w:rFonts w:ascii="Comic Sans MS" w:hAnsi="Comic Sans MS"/>
          <w:sz w:val="22"/>
          <w:szCs w:val="22"/>
        </w:rPr>
        <w:t xml:space="preserve">with </w:t>
      </w:r>
      <w:r w:rsidR="009771AA">
        <w:rPr>
          <w:rFonts w:ascii="Comic Sans MS" w:hAnsi="Comic Sans MS"/>
          <w:sz w:val="22"/>
          <w:szCs w:val="22"/>
        </w:rPr>
        <w:t>Special E</w:t>
      </w:r>
      <w:r w:rsidRPr="00BE7BE3">
        <w:rPr>
          <w:rFonts w:ascii="Comic Sans MS" w:hAnsi="Comic Sans MS"/>
          <w:sz w:val="22"/>
          <w:szCs w:val="22"/>
        </w:rPr>
        <w:t xml:space="preserve">ducational </w:t>
      </w:r>
      <w:r w:rsidR="009771AA">
        <w:rPr>
          <w:rFonts w:ascii="Comic Sans MS" w:hAnsi="Comic Sans MS"/>
          <w:sz w:val="22"/>
          <w:szCs w:val="22"/>
        </w:rPr>
        <w:t>Needs and D</w:t>
      </w:r>
      <w:r w:rsidRPr="00BE7BE3">
        <w:rPr>
          <w:rFonts w:ascii="Comic Sans MS" w:hAnsi="Comic Sans MS"/>
          <w:sz w:val="22"/>
          <w:szCs w:val="22"/>
        </w:rPr>
        <w:t xml:space="preserve">isabilities (SEND) within the </w:t>
      </w:r>
      <w:proofErr w:type="spellStart"/>
      <w:r w:rsidR="00CA13EA" w:rsidRPr="00BE7BE3">
        <w:rPr>
          <w:rFonts w:ascii="Comic Sans MS" w:hAnsi="Comic Sans MS"/>
          <w:sz w:val="22"/>
          <w:szCs w:val="22"/>
        </w:rPr>
        <w:t>Wymondham</w:t>
      </w:r>
      <w:proofErr w:type="spellEnd"/>
      <w:r w:rsidR="00CA13EA" w:rsidRPr="00BE7BE3">
        <w:rPr>
          <w:rFonts w:ascii="Comic Sans MS" w:hAnsi="Comic Sans MS"/>
          <w:sz w:val="22"/>
          <w:szCs w:val="22"/>
        </w:rPr>
        <w:t xml:space="preserve"> </w:t>
      </w:r>
      <w:r w:rsidR="00477F12">
        <w:rPr>
          <w:rFonts w:ascii="Comic Sans MS" w:hAnsi="Comic Sans MS"/>
          <w:sz w:val="22"/>
          <w:szCs w:val="22"/>
        </w:rPr>
        <w:t>C</w:t>
      </w:r>
      <w:r w:rsidRPr="00BE7BE3">
        <w:rPr>
          <w:rFonts w:ascii="Comic Sans MS" w:hAnsi="Comic Sans MS"/>
          <w:sz w:val="22"/>
          <w:szCs w:val="22"/>
        </w:rPr>
        <w:t>luster.</w:t>
      </w:r>
    </w:p>
    <w:p w:rsidR="00CA13EA" w:rsidRPr="00BE7BE3" w:rsidRDefault="00CA13EA">
      <w:pPr>
        <w:rPr>
          <w:rFonts w:ascii="Comic Sans MS" w:hAnsi="Comic Sans MS"/>
          <w:sz w:val="22"/>
          <w:szCs w:val="22"/>
        </w:rPr>
      </w:pPr>
    </w:p>
    <w:p w:rsidR="006659D8" w:rsidRPr="00BE7BE3" w:rsidRDefault="00922899">
      <w:pPr>
        <w:rPr>
          <w:rFonts w:ascii="Comic Sans MS" w:hAnsi="Comic Sans MS"/>
          <w:sz w:val="22"/>
          <w:szCs w:val="22"/>
        </w:rPr>
      </w:pPr>
      <w:r w:rsidRPr="00BE7BE3">
        <w:rPr>
          <w:rFonts w:ascii="Comic Sans MS" w:hAnsi="Comic Sans MS"/>
          <w:sz w:val="22"/>
          <w:szCs w:val="22"/>
        </w:rPr>
        <w:t>If you or the school</w:t>
      </w:r>
      <w:r w:rsidR="00CA13EA" w:rsidRPr="00BE7BE3">
        <w:rPr>
          <w:rFonts w:ascii="Comic Sans MS" w:hAnsi="Comic Sans MS"/>
          <w:sz w:val="22"/>
          <w:szCs w:val="22"/>
        </w:rPr>
        <w:t xml:space="preserve"> are concerned that your child is not making expected progress it is possible they may have Special Educational Needs (SEN). </w:t>
      </w:r>
      <w:r w:rsidR="00CA13EA" w:rsidRPr="00E82523">
        <w:rPr>
          <w:rFonts w:ascii="Comic Sans MS" w:hAnsi="Comic Sans MS"/>
          <w:sz w:val="22"/>
          <w:szCs w:val="22"/>
        </w:rPr>
        <w:t xml:space="preserve">The SEN code of Practice </w:t>
      </w:r>
      <w:r w:rsidR="00C71873">
        <w:rPr>
          <w:rFonts w:ascii="Comic Sans MS" w:hAnsi="Comic Sans MS"/>
          <w:sz w:val="22"/>
          <w:szCs w:val="22"/>
        </w:rPr>
        <w:t xml:space="preserve">(2001) </w:t>
      </w:r>
      <w:r w:rsidR="00CA13EA" w:rsidRPr="00E82523">
        <w:rPr>
          <w:rFonts w:ascii="Comic Sans MS" w:hAnsi="Comic Sans MS"/>
          <w:sz w:val="22"/>
          <w:szCs w:val="22"/>
        </w:rPr>
        <w:t xml:space="preserve">sets out a </w:t>
      </w:r>
      <w:r w:rsidR="005B454D" w:rsidRPr="00E82523">
        <w:rPr>
          <w:rFonts w:ascii="Comic Sans MS" w:hAnsi="Comic Sans MS"/>
          <w:sz w:val="22"/>
          <w:szCs w:val="22"/>
        </w:rPr>
        <w:t>step by step</w:t>
      </w:r>
      <w:r w:rsidR="005B454D">
        <w:rPr>
          <w:rFonts w:ascii="Comic Sans MS" w:hAnsi="Comic Sans MS"/>
          <w:sz w:val="22"/>
          <w:szCs w:val="22"/>
        </w:rPr>
        <w:t xml:space="preserve"> </w:t>
      </w:r>
      <w:r w:rsidR="00CA13EA" w:rsidRPr="005B454D">
        <w:rPr>
          <w:rFonts w:ascii="Comic Sans MS" w:hAnsi="Comic Sans MS"/>
          <w:sz w:val="22"/>
          <w:szCs w:val="22"/>
        </w:rPr>
        <w:t>approach that recognises children learn in different ways and can have different kinds or levels of SEN.</w:t>
      </w:r>
    </w:p>
    <w:p w:rsidR="00CA13EA" w:rsidRPr="00BE7BE3" w:rsidRDefault="00CA13EA">
      <w:pPr>
        <w:rPr>
          <w:rFonts w:ascii="Comic Sans MS" w:hAnsi="Comic Sans MS"/>
          <w:sz w:val="22"/>
          <w:szCs w:val="22"/>
        </w:rPr>
      </w:pPr>
    </w:p>
    <w:p w:rsidR="00742155" w:rsidRPr="00BE7BE3" w:rsidRDefault="004C63C6" w:rsidP="00742155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Wymondham</w:t>
      </w:r>
      <w:proofErr w:type="spellEnd"/>
      <w:r>
        <w:rPr>
          <w:rFonts w:ascii="Comic Sans MS" w:hAnsi="Comic Sans MS"/>
          <w:sz w:val="22"/>
          <w:szCs w:val="22"/>
        </w:rPr>
        <w:t xml:space="preserve"> Cluster Schools </w:t>
      </w:r>
      <w:r w:rsidRPr="00422DBA">
        <w:rPr>
          <w:rFonts w:ascii="Comic Sans MS" w:hAnsi="Comic Sans MS"/>
          <w:sz w:val="22"/>
          <w:szCs w:val="22"/>
        </w:rPr>
        <w:t>a</w:t>
      </w:r>
      <w:r w:rsidR="00742155" w:rsidRPr="00BE7BE3">
        <w:rPr>
          <w:rFonts w:ascii="Comic Sans MS" w:hAnsi="Comic Sans MS"/>
          <w:sz w:val="22"/>
          <w:szCs w:val="22"/>
        </w:rPr>
        <w:t>im to:</w:t>
      </w:r>
    </w:p>
    <w:p w:rsidR="00742155" w:rsidRPr="00BE7BE3" w:rsidRDefault="00742155" w:rsidP="00742155">
      <w:pPr>
        <w:rPr>
          <w:rFonts w:ascii="Comic Sans MS" w:hAnsi="Comic Sans MS"/>
          <w:sz w:val="22"/>
          <w:szCs w:val="22"/>
        </w:rPr>
      </w:pPr>
    </w:p>
    <w:p w:rsidR="00742155" w:rsidRPr="00BE7BE3" w:rsidRDefault="00742155" w:rsidP="00742155">
      <w:pPr>
        <w:numPr>
          <w:ilvl w:val="0"/>
          <w:numId w:val="1"/>
        </w:numPr>
        <w:spacing w:after="120"/>
        <w:ind w:left="714" w:hanging="357"/>
        <w:rPr>
          <w:rFonts w:ascii="Comic Sans MS" w:hAnsi="Comic Sans MS" w:cs="Arial"/>
          <w:sz w:val="22"/>
          <w:szCs w:val="22"/>
        </w:rPr>
      </w:pPr>
      <w:r w:rsidRPr="00BE7BE3">
        <w:rPr>
          <w:rFonts w:ascii="Comic Sans MS" w:hAnsi="Comic Sans MS" w:cs="Arial"/>
          <w:sz w:val="22"/>
          <w:szCs w:val="22"/>
        </w:rPr>
        <w:t xml:space="preserve">Achieve the best possible outcomes for all learners within the cluster </w:t>
      </w:r>
    </w:p>
    <w:p w:rsidR="00742155" w:rsidRPr="00BE7BE3" w:rsidRDefault="00742155" w:rsidP="00742155">
      <w:pPr>
        <w:numPr>
          <w:ilvl w:val="0"/>
          <w:numId w:val="1"/>
        </w:numPr>
        <w:spacing w:after="120"/>
        <w:ind w:left="714" w:hanging="357"/>
        <w:rPr>
          <w:rFonts w:ascii="Comic Sans MS" w:hAnsi="Comic Sans MS" w:cs="Arial"/>
          <w:sz w:val="22"/>
          <w:szCs w:val="22"/>
        </w:rPr>
      </w:pPr>
      <w:r w:rsidRPr="00BE7BE3">
        <w:rPr>
          <w:rFonts w:ascii="Comic Sans MS" w:hAnsi="Comic Sans MS" w:cs="Arial"/>
          <w:sz w:val="22"/>
          <w:szCs w:val="22"/>
        </w:rPr>
        <w:t xml:space="preserve">Ensure the funding process is </w:t>
      </w:r>
      <w:r w:rsidR="005B454D">
        <w:rPr>
          <w:rFonts w:ascii="Comic Sans MS" w:hAnsi="Comic Sans MS" w:cs="Arial"/>
          <w:sz w:val="22"/>
          <w:szCs w:val="22"/>
        </w:rPr>
        <w:t xml:space="preserve">fair </w:t>
      </w:r>
      <w:r w:rsidR="009771AA">
        <w:rPr>
          <w:rFonts w:ascii="Comic Sans MS" w:hAnsi="Comic Sans MS" w:cs="Arial"/>
          <w:sz w:val="22"/>
          <w:szCs w:val="22"/>
        </w:rPr>
        <w:t xml:space="preserve">and </w:t>
      </w:r>
      <w:r w:rsidR="005B454D">
        <w:rPr>
          <w:rFonts w:ascii="Comic Sans MS" w:hAnsi="Comic Sans MS" w:cs="Arial"/>
          <w:sz w:val="22"/>
          <w:szCs w:val="22"/>
        </w:rPr>
        <w:t>easy to understand</w:t>
      </w:r>
    </w:p>
    <w:p w:rsidR="00CA13EA" w:rsidRPr="00BE7BE3" w:rsidRDefault="00CA13EA">
      <w:pPr>
        <w:rPr>
          <w:rFonts w:ascii="Comic Sans MS" w:hAnsi="Comic Sans MS"/>
          <w:sz w:val="22"/>
          <w:szCs w:val="22"/>
        </w:rPr>
      </w:pPr>
    </w:p>
    <w:p w:rsidR="006659D8" w:rsidRPr="00E82523" w:rsidRDefault="00CA13EA">
      <w:pPr>
        <w:rPr>
          <w:rFonts w:ascii="Comic Sans MS" w:hAnsi="Comic Sans MS"/>
          <w:sz w:val="22"/>
          <w:szCs w:val="22"/>
        </w:rPr>
      </w:pPr>
      <w:r w:rsidRPr="00BE7BE3">
        <w:rPr>
          <w:rFonts w:ascii="Comic Sans MS" w:hAnsi="Comic Sans MS"/>
          <w:sz w:val="22"/>
          <w:szCs w:val="22"/>
        </w:rPr>
        <w:t xml:space="preserve">Each school has an appointed Special Educational Needs </w:t>
      </w:r>
      <w:r w:rsidR="00477F12">
        <w:rPr>
          <w:rFonts w:ascii="Comic Sans MS" w:hAnsi="Comic Sans MS"/>
          <w:sz w:val="22"/>
          <w:szCs w:val="22"/>
        </w:rPr>
        <w:t xml:space="preserve">and Disability </w:t>
      </w:r>
      <w:r w:rsidR="005B454D">
        <w:rPr>
          <w:rFonts w:ascii="Comic Sans MS" w:hAnsi="Comic Sans MS"/>
          <w:sz w:val="22"/>
          <w:szCs w:val="22"/>
        </w:rPr>
        <w:t>Coordinator (</w:t>
      </w:r>
      <w:proofErr w:type="spellStart"/>
      <w:r w:rsidR="005B454D">
        <w:rPr>
          <w:rFonts w:ascii="Comic Sans MS" w:hAnsi="Comic Sans MS"/>
          <w:sz w:val="22"/>
          <w:szCs w:val="22"/>
        </w:rPr>
        <w:t>SEN</w:t>
      </w:r>
      <w:r w:rsidR="00477F12">
        <w:rPr>
          <w:rFonts w:ascii="Comic Sans MS" w:hAnsi="Comic Sans MS"/>
          <w:sz w:val="22"/>
          <w:szCs w:val="22"/>
        </w:rPr>
        <w:t>D</w:t>
      </w:r>
      <w:r w:rsidRPr="00BE7BE3">
        <w:rPr>
          <w:rFonts w:ascii="Comic Sans MS" w:hAnsi="Comic Sans MS"/>
          <w:sz w:val="22"/>
          <w:szCs w:val="22"/>
        </w:rPr>
        <w:t>C</w:t>
      </w:r>
      <w:r w:rsidR="00C71873">
        <w:rPr>
          <w:rFonts w:ascii="Comic Sans MS" w:hAnsi="Comic Sans MS"/>
          <w:sz w:val="22"/>
          <w:szCs w:val="22"/>
        </w:rPr>
        <w:t>o</w:t>
      </w:r>
      <w:proofErr w:type="spellEnd"/>
      <w:r w:rsidRPr="00BE7BE3">
        <w:rPr>
          <w:rFonts w:ascii="Comic Sans MS" w:hAnsi="Comic Sans MS"/>
          <w:sz w:val="22"/>
          <w:szCs w:val="22"/>
        </w:rPr>
        <w:t>). They, together with teaching staff, identify your child’s SEN</w:t>
      </w:r>
      <w:r w:rsidR="00C71873">
        <w:rPr>
          <w:rFonts w:ascii="Comic Sans MS" w:hAnsi="Comic Sans MS"/>
          <w:sz w:val="22"/>
          <w:szCs w:val="22"/>
        </w:rPr>
        <w:t>D</w:t>
      </w:r>
      <w:r w:rsidRPr="00BE7BE3">
        <w:rPr>
          <w:rFonts w:ascii="Comic Sans MS" w:hAnsi="Comic Sans MS"/>
          <w:sz w:val="22"/>
          <w:szCs w:val="22"/>
        </w:rPr>
        <w:t xml:space="preserve"> needs</w:t>
      </w:r>
      <w:r w:rsidR="004C63C6">
        <w:rPr>
          <w:rFonts w:ascii="Comic Sans MS" w:hAnsi="Comic Sans MS"/>
          <w:sz w:val="22"/>
          <w:szCs w:val="22"/>
        </w:rPr>
        <w:t xml:space="preserve"> </w:t>
      </w:r>
      <w:r w:rsidR="004C63C6" w:rsidRPr="00E82523">
        <w:rPr>
          <w:rFonts w:ascii="Comic Sans MS" w:hAnsi="Comic Sans MS"/>
          <w:sz w:val="22"/>
          <w:szCs w:val="22"/>
        </w:rPr>
        <w:t>and decide what support may be needed</w:t>
      </w:r>
      <w:r w:rsidRPr="00E82523">
        <w:rPr>
          <w:rFonts w:ascii="Comic Sans MS" w:hAnsi="Comic Sans MS"/>
          <w:sz w:val="22"/>
          <w:szCs w:val="22"/>
        </w:rPr>
        <w:t>.</w:t>
      </w:r>
    </w:p>
    <w:p w:rsidR="009771AA" w:rsidRPr="00BE7BE3" w:rsidRDefault="009771AA">
      <w:pPr>
        <w:rPr>
          <w:rFonts w:ascii="Comic Sans MS" w:hAnsi="Comic Sans MS"/>
          <w:sz w:val="22"/>
          <w:szCs w:val="22"/>
        </w:rPr>
      </w:pPr>
    </w:p>
    <w:p w:rsidR="004E4418" w:rsidRPr="005B454D" w:rsidRDefault="004E4418" w:rsidP="009771AA">
      <w:pPr>
        <w:spacing w:after="120"/>
        <w:rPr>
          <w:rFonts w:ascii="Comic Sans MS" w:hAnsi="Comic Sans MS" w:cs="Arial"/>
          <w:sz w:val="22"/>
          <w:szCs w:val="22"/>
        </w:rPr>
      </w:pPr>
      <w:r w:rsidRPr="005B454D">
        <w:rPr>
          <w:rFonts w:ascii="Comic Sans MS" w:hAnsi="Comic Sans MS" w:cs="Arial"/>
          <w:sz w:val="22"/>
          <w:szCs w:val="22"/>
        </w:rPr>
        <w:t>The great majority of children and young people with SEN</w:t>
      </w:r>
      <w:r w:rsidR="00C71873">
        <w:rPr>
          <w:rFonts w:ascii="Comic Sans MS" w:hAnsi="Comic Sans MS" w:cs="Arial"/>
          <w:sz w:val="22"/>
          <w:szCs w:val="22"/>
        </w:rPr>
        <w:t>D</w:t>
      </w:r>
      <w:r w:rsidRPr="005B454D">
        <w:rPr>
          <w:rFonts w:ascii="Comic Sans MS" w:hAnsi="Comic Sans MS" w:cs="Arial"/>
          <w:sz w:val="22"/>
          <w:szCs w:val="22"/>
        </w:rPr>
        <w:t xml:space="preserve"> will have their needs met within their local school.</w:t>
      </w:r>
    </w:p>
    <w:p w:rsidR="004E4418" w:rsidRPr="005B454D" w:rsidRDefault="004E4418" w:rsidP="009771AA">
      <w:pPr>
        <w:spacing w:after="120"/>
        <w:rPr>
          <w:rFonts w:ascii="Comic Sans MS" w:hAnsi="Comic Sans MS" w:cs="Arial"/>
          <w:sz w:val="22"/>
          <w:szCs w:val="22"/>
        </w:rPr>
      </w:pPr>
      <w:r w:rsidRPr="005B454D">
        <w:rPr>
          <w:rFonts w:ascii="Comic Sans MS" w:hAnsi="Comic Sans MS" w:cs="Arial"/>
          <w:sz w:val="22"/>
          <w:szCs w:val="22"/>
        </w:rPr>
        <w:t xml:space="preserve">In a small number of cases, planning will identify a need to conduct </w:t>
      </w:r>
      <w:r w:rsidR="005B454D">
        <w:rPr>
          <w:rFonts w:ascii="Comic Sans MS" w:hAnsi="Comic Sans MS" w:cs="Arial"/>
          <w:sz w:val="22"/>
          <w:szCs w:val="22"/>
        </w:rPr>
        <w:t xml:space="preserve">more </w:t>
      </w:r>
      <w:r w:rsidRPr="005B454D">
        <w:rPr>
          <w:rFonts w:ascii="Comic Sans MS" w:hAnsi="Comic Sans MS" w:cs="Arial"/>
          <w:sz w:val="22"/>
          <w:szCs w:val="22"/>
        </w:rPr>
        <w:t xml:space="preserve">formal assessments of </w:t>
      </w:r>
      <w:r w:rsidRPr="00C71873">
        <w:rPr>
          <w:rFonts w:ascii="Comic Sans MS" w:hAnsi="Comic Sans MS" w:cs="Arial"/>
          <w:sz w:val="22"/>
          <w:szCs w:val="22"/>
        </w:rPr>
        <w:t>needs</w:t>
      </w:r>
      <w:r w:rsidR="00C71873">
        <w:rPr>
          <w:rFonts w:ascii="Comic Sans MS" w:hAnsi="Comic Sans MS" w:cs="Arial"/>
          <w:sz w:val="22"/>
          <w:szCs w:val="22"/>
        </w:rPr>
        <w:t>.</w:t>
      </w:r>
    </w:p>
    <w:p w:rsidR="00C71873" w:rsidRDefault="00C71873">
      <w:pPr>
        <w:rPr>
          <w:rFonts w:ascii="Comic Sans MS" w:hAnsi="Comic Sans MS"/>
          <w:sz w:val="22"/>
          <w:szCs w:val="22"/>
          <w:u w:val="single"/>
        </w:rPr>
      </w:pPr>
    </w:p>
    <w:p w:rsidR="00C71873" w:rsidRDefault="00C71873">
      <w:pPr>
        <w:rPr>
          <w:rFonts w:ascii="Comic Sans MS" w:hAnsi="Comic Sans MS"/>
          <w:sz w:val="22"/>
          <w:szCs w:val="22"/>
          <w:u w:val="single"/>
        </w:rPr>
      </w:pPr>
    </w:p>
    <w:p w:rsidR="00C71873" w:rsidRDefault="00C71873">
      <w:pPr>
        <w:rPr>
          <w:rFonts w:ascii="Comic Sans MS" w:hAnsi="Comic Sans MS"/>
          <w:sz w:val="22"/>
          <w:szCs w:val="22"/>
          <w:u w:val="single"/>
        </w:rPr>
      </w:pPr>
    </w:p>
    <w:p w:rsidR="00CA13EA" w:rsidRDefault="00CA13EA">
      <w:pPr>
        <w:rPr>
          <w:rFonts w:ascii="Comic Sans MS" w:hAnsi="Comic Sans MS"/>
          <w:sz w:val="22"/>
          <w:szCs w:val="22"/>
          <w:u w:val="single"/>
        </w:rPr>
      </w:pPr>
      <w:r w:rsidRPr="00BE7BE3">
        <w:rPr>
          <w:rFonts w:ascii="Comic Sans MS" w:hAnsi="Comic Sans MS"/>
          <w:sz w:val="22"/>
          <w:szCs w:val="22"/>
          <w:u w:val="single"/>
        </w:rPr>
        <w:t>Funding</w:t>
      </w:r>
      <w:r w:rsidR="00BE7BE3">
        <w:rPr>
          <w:rFonts w:ascii="Comic Sans MS" w:hAnsi="Comic Sans MS"/>
          <w:sz w:val="22"/>
          <w:szCs w:val="22"/>
          <w:u w:val="single"/>
        </w:rPr>
        <w:t xml:space="preserve"> for individual needs</w:t>
      </w:r>
    </w:p>
    <w:p w:rsidR="005B454D" w:rsidRDefault="005B454D">
      <w:pPr>
        <w:rPr>
          <w:rFonts w:ascii="Comic Sans MS" w:hAnsi="Comic Sans MS"/>
          <w:sz w:val="22"/>
          <w:szCs w:val="22"/>
          <w:u w:val="single"/>
        </w:rPr>
      </w:pPr>
    </w:p>
    <w:p w:rsidR="00DC5CB5" w:rsidRPr="004C63C6" w:rsidRDefault="00742155" w:rsidP="00D868D8">
      <w:pPr>
        <w:rPr>
          <w:rFonts w:ascii="Comic Sans MS" w:hAnsi="Comic Sans MS"/>
          <w:sz w:val="22"/>
          <w:szCs w:val="22"/>
        </w:rPr>
      </w:pPr>
      <w:r w:rsidRPr="004C63C6">
        <w:rPr>
          <w:rFonts w:ascii="Comic Sans MS" w:hAnsi="Comic Sans MS"/>
          <w:sz w:val="22"/>
          <w:szCs w:val="22"/>
        </w:rPr>
        <w:t>Each individual school has funds in th</w:t>
      </w:r>
      <w:r w:rsidR="004C63C6">
        <w:rPr>
          <w:rFonts w:ascii="Comic Sans MS" w:hAnsi="Comic Sans MS"/>
          <w:sz w:val="22"/>
          <w:szCs w:val="22"/>
        </w:rPr>
        <w:t xml:space="preserve">eir budget to support </w:t>
      </w:r>
      <w:r w:rsidR="00477F12">
        <w:rPr>
          <w:rFonts w:ascii="Comic Sans MS" w:hAnsi="Comic Sans MS"/>
          <w:sz w:val="22"/>
          <w:szCs w:val="22"/>
        </w:rPr>
        <w:t xml:space="preserve">all </w:t>
      </w:r>
      <w:r w:rsidR="004C63C6">
        <w:rPr>
          <w:rFonts w:ascii="Comic Sans MS" w:hAnsi="Comic Sans MS"/>
          <w:sz w:val="22"/>
          <w:szCs w:val="22"/>
        </w:rPr>
        <w:t>children</w:t>
      </w:r>
      <w:r w:rsidR="008C674E">
        <w:rPr>
          <w:rFonts w:ascii="Comic Sans MS" w:hAnsi="Comic Sans MS"/>
          <w:sz w:val="22"/>
          <w:szCs w:val="22"/>
        </w:rPr>
        <w:t>’s</w:t>
      </w:r>
      <w:r w:rsidRPr="004C63C6">
        <w:rPr>
          <w:rFonts w:ascii="Comic Sans MS" w:hAnsi="Comic Sans MS"/>
          <w:sz w:val="22"/>
          <w:szCs w:val="22"/>
        </w:rPr>
        <w:t xml:space="preserve"> learning and care. </w:t>
      </w:r>
    </w:p>
    <w:p w:rsidR="004C63C6" w:rsidRDefault="004C63C6" w:rsidP="00D868D8">
      <w:pPr>
        <w:rPr>
          <w:rFonts w:ascii="Comic Sans MS" w:hAnsi="Comic Sans MS"/>
          <w:sz w:val="22"/>
          <w:szCs w:val="22"/>
        </w:rPr>
      </w:pPr>
    </w:p>
    <w:p w:rsidR="00E834C7" w:rsidRPr="009771AA" w:rsidRDefault="00742155" w:rsidP="00D868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Pr="00BE7BE3">
        <w:rPr>
          <w:rFonts w:ascii="Comic Sans MS" w:hAnsi="Comic Sans MS"/>
          <w:sz w:val="22"/>
          <w:szCs w:val="22"/>
        </w:rPr>
        <w:t xml:space="preserve">dditional funding </w:t>
      </w:r>
      <w:r>
        <w:rPr>
          <w:rFonts w:ascii="Comic Sans MS" w:hAnsi="Comic Sans MS"/>
          <w:sz w:val="22"/>
          <w:szCs w:val="22"/>
        </w:rPr>
        <w:t xml:space="preserve">for </w:t>
      </w:r>
      <w:r w:rsidR="005D2C80">
        <w:rPr>
          <w:rFonts w:ascii="Comic Sans MS" w:hAnsi="Comic Sans MS"/>
          <w:sz w:val="22"/>
          <w:szCs w:val="22"/>
        </w:rPr>
        <w:t xml:space="preserve">pupils with a </w:t>
      </w:r>
      <w:r w:rsidR="005D2C80" w:rsidRPr="005D2C80">
        <w:rPr>
          <w:rFonts w:ascii="Comic Sans MS" w:hAnsi="Comic Sans MS"/>
          <w:i/>
          <w:sz w:val="22"/>
          <w:szCs w:val="22"/>
        </w:rPr>
        <w:t>significantly higher level</w:t>
      </w:r>
      <w:r w:rsidR="005D2C80">
        <w:rPr>
          <w:rFonts w:ascii="Comic Sans MS" w:hAnsi="Comic Sans MS"/>
          <w:sz w:val="22"/>
          <w:szCs w:val="22"/>
        </w:rPr>
        <w:t xml:space="preserve"> of </w:t>
      </w:r>
      <w:r>
        <w:rPr>
          <w:rFonts w:ascii="Comic Sans MS" w:hAnsi="Comic Sans MS"/>
          <w:sz w:val="22"/>
          <w:szCs w:val="22"/>
        </w:rPr>
        <w:t>need is held by the cluster.</w:t>
      </w:r>
      <w:r w:rsidRPr="00BE7BE3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To access additional funding</w:t>
      </w:r>
      <w:r w:rsidR="005B454D">
        <w:rPr>
          <w:rFonts w:ascii="Comic Sans MS" w:hAnsi="Comic Sans MS"/>
          <w:sz w:val="22"/>
          <w:szCs w:val="22"/>
        </w:rPr>
        <w:t xml:space="preserve"> </w:t>
      </w:r>
      <w:r w:rsidR="005B454D" w:rsidRPr="004C63C6">
        <w:rPr>
          <w:rFonts w:ascii="Comic Sans MS" w:hAnsi="Comic Sans MS"/>
          <w:sz w:val="22"/>
          <w:szCs w:val="22"/>
        </w:rPr>
        <w:t>head</w:t>
      </w:r>
      <w:r w:rsidR="008443A1">
        <w:rPr>
          <w:rFonts w:ascii="Comic Sans MS" w:hAnsi="Comic Sans MS"/>
          <w:sz w:val="22"/>
          <w:szCs w:val="22"/>
        </w:rPr>
        <w:t xml:space="preserve"> </w:t>
      </w:r>
      <w:r w:rsidR="00D868D8" w:rsidRPr="004C63C6">
        <w:rPr>
          <w:rFonts w:ascii="Comic Sans MS" w:hAnsi="Comic Sans MS"/>
          <w:sz w:val="22"/>
          <w:szCs w:val="22"/>
        </w:rPr>
        <w:t xml:space="preserve">teachers </w:t>
      </w:r>
      <w:r w:rsidR="00D868D8" w:rsidRPr="00BE7BE3">
        <w:rPr>
          <w:rFonts w:ascii="Comic Sans MS" w:hAnsi="Comic Sans MS"/>
          <w:sz w:val="22"/>
          <w:szCs w:val="22"/>
        </w:rPr>
        <w:t>submit</w:t>
      </w:r>
      <w:r w:rsidRPr="00BE7BE3">
        <w:rPr>
          <w:rFonts w:ascii="Comic Sans MS" w:hAnsi="Comic Sans MS"/>
          <w:sz w:val="22"/>
          <w:szCs w:val="22"/>
        </w:rPr>
        <w:t xml:space="preserve"> an application</w:t>
      </w:r>
      <w:r>
        <w:rPr>
          <w:rFonts w:ascii="Comic Sans MS" w:hAnsi="Comic Sans MS"/>
          <w:sz w:val="22"/>
          <w:szCs w:val="22"/>
        </w:rPr>
        <w:t xml:space="preserve"> to the cluster </w:t>
      </w:r>
      <w:r w:rsidR="00D868D8">
        <w:rPr>
          <w:rFonts w:ascii="Comic Sans MS" w:hAnsi="Comic Sans MS"/>
          <w:sz w:val="22"/>
          <w:szCs w:val="22"/>
        </w:rPr>
        <w:t xml:space="preserve">panel </w:t>
      </w:r>
      <w:r w:rsidR="00D868D8" w:rsidRPr="00BE7BE3">
        <w:rPr>
          <w:rFonts w:ascii="Comic Sans MS" w:hAnsi="Comic Sans MS"/>
          <w:sz w:val="22"/>
          <w:szCs w:val="22"/>
        </w:rPr>
        <w:t>detailing</w:t>
      </w:r>
      <w:r>
        <w:rPr>
          <w:rFonts w:ascii="Comic Sans MS" w:hAnsi="Comic Sans MS"/>
          <w:sz w:val="22"/>
          <w:szCs w:val="22"/>
        </w:rPr>
        <w:t xml:space="preserve"> the specific needs of the indi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vidual and resources required for these to be met.  This could for example be </w:t>
      </w:r>
      <w:r w:rsidR="008443A1">
        <w:rPr>
          <w:rFonts w:ascii="Comic Sans MS" w:hAnsi="Comic Sans MS"/>
          <w:sz w:val="22"/>
          <w:szCs w:val="22"/>
        </w:rPr>
        <w:t>an intense and individualised learning program</w:t>
      </w:r>
      <w:r w:rsidR="00477F12">
        <w:rPr>
          <w:rFonts w:ascii="Comic Sans MS" w:hAnsi="Comic Sans MS"/>
          <w:sz w:val="22"/>
          <w:szCs w:val="22"/>
        </w:rPr>
        <w:t>me</w:t>
      </w:r>
      <w:r w:rsidR="008443A1">
        <w:rPr>
          <w:rFonts w:ascii="Comic Sans MS" w:hAnsi="Comic Sans MS"/>
          <w:sz w:val="22"/>
          <w:szCs w:val="22"/>
        </w:rPr>
        <w:t xml:space="preserve"> to </w:t>
      </w:r>
      <w:r>
        <w:rPr>
          <w:rFonts w:ascii="Comic Sans MS" w:hAnsi="Comic Sans MS"/>
          <w:sz w:val="22"/>
          <w:szCs w:val="22"/>
        </w:rPr>
        <w:t>support</w:t>
      </w:r>
      <w:r w:rsidR="00D868D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specific learning targets</w:t>
      </w:r>
      <w:r w:rsidR="00AC7326">
        <w:rPr>
          <w:rFonts w:ascii="Comic Sans MS" w:hAnsi="Comic Sans MS"/>
          <w:sz w:val="22"/>
          <w:szCs w:val="22"/>
        </w:rPr>
        <w:t xml:space="preserve"> </w:t>
      </w:r>
      <w:r w:rsidR="00AC7326" w:rsidRPr="004C63C6">
        <w:rPr>
          <w:rFonts w:ascii="Comic Sans MS" w:hAnsi="Comic Sans MS"/>
          <w:sz w:val="22"/>
          <w:szCs w:val="22"/>
        </w:rPr>
        <w:t>which would be evaluated after a term</w:t>
      </w:r>
      <w:r w:rsidRPr="004C63C6">
        <w:rPr>
          <w:rFonts w:ascii="Comic Sans MS" w:hAnsi="Comic Sans MS"/>
          <w:sz w:val="22"/>
          <w:szCs w:val="22"/>
        </w:rPr>
        <w:t>.</w:t>
      </w:r>
      <w:r w:rsidR="009771AA">
        <w:rPr>
          <w:rFonts w:ascii="Comic Sans MS" w:hAnsi="Comic Sans MS"/>
          <w:sz w:val="22"/>
          <w:szCs w:val="22"/>
        </w:rPr>
        <w:t xml:space="preserve"> </w:t>
      </w:r>
      <w:r w:rsidR="00D868D8">
        <w:rPr>
          <w:rFonts w:ascii="Comic Sans MS" w:hAnsi="Comic Sans MS"/>
          <w:sz w:val="22"/>
          <w:szCs w:val="22"/>
        </w:rPr>
        <w:t>Should the application be unsuccessful there is</w:t>
      </w:r>
      <w:r w:rsidR="005B454D">
        <w:rPr>
          <w:rFonts w:ascii="Comic Sans MS" w:hAnsi="Comic Sans MS"/>
          <w:sz w:val="22"/>
          <w:szCs w:val="22"/>
        </w:rPr>
        <w:t xml:space="preserve"> an Appeals procedure in place </w:t>
      </w:r>
      <w:r w:rsidR="004C63C6">
        <w:rPr>
          <w:rFonts w:ascii="Comic Sans MS" w:hAnsi="Comic Sans MS"/>
          <w:sz w:val="22"/>
          <w:szCs w:val="22"/>
        </w:rPr>
        <w:t>for head</w:t>
      </w:r>
      <w:r w:rsidR="008443A1">
        <w:rPr>
          <w:rFonts w:ascii="Comic Sans MS" w:hAnsi="Comic Sans MS"/>
          <w:sz w:val="22"/>
          <w:szCs w:val="22"/>
        </w:rPr>
        <w:t xml:space="preserve"> </w:t>
      </w:r>
      <w:r w:rsidR="00D868D8">
        <w:rPr>
          <w:rFonts w:ascii="Comic Sans MS" w:hAnsi="Comic Sans MS"/>
          <w:sz w:val="22"/>
          <w:szCs w:val="22"/>
        </w:rPr>
        <w:t xml:space="preserve">teachers to follow. </w:t>
      </w:r>
    </w:p>
    <w:p w:rsidR="00D868D8" w:rsidRDefault="00D868D8" w:rsidP="003877F3">
      <w:pPr>
        <w:rPr>
          <w:rFonts w:ascii="Comic Sans MS" w:hAnsi="Comic Sans MS"/>
          <w:b/>
          <w:sz w:val="22"/>
          <w:szCs w:val="22"/>
        </w:rPr>
      </w:pPr>
    </w:p>
    <w:p w:rsidR="003877F3" w:rsidRPr="00D868D8" w:rsidRDefault="003877F3" w:rsidP="003877F3">
      <w:pPr>
        <w:rPr>
          <w:rFonts w:ascii="Comic Sans MS" w:hAnsi="Comic Sans MS" w:cs="Arial"/>
          <w:sz w:val="22"/>
          <w:szCs w:val="22"/>
        </w:rPr>
      </w:pPr>
    </w:p>
    <w:p w:rsidR="00D868D8" w:rsidRDefault="00744D7C" w:rsidP="00D868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Cluster Liaison</w:t>
      </w:r>
    </w:p>
    <w:p w:rsidR="00477F12" w:rsidRDefault="00477F12" w:rsidP="00D868D8">
      <w:pPr>
        <w:rPr>
          <w:rFonts w:ascii="Comic Sans MS" w:hAnsi="Comic Sans MS"/>
          <w:sz w:val="22"/>
          <w:szCs w:val="22"/>
        </w:rPr>
      </w:pPr>
    </w:p>
    <w:p w:rsidR="00744D7C" w:rsidRDefault="00315700" w:rsidP="00744D7C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Each school has a SEN</w:t>
      </w:r>
      <w:r w:rsidR="00477F12">
        <w:rPr>
          <w:rFonts w:ascii="Comic Sans MS" w:hAnsi="Comic Sans MS"/>
          <w:sz w:val="22"/>
          <w:szCs w:val="22"/>
        </w:rPr>
        <w:t>D</w:t>
      </w:r>
      <w:r w:rsidR="00744D7C">
        <w:rPr>
          <w:rFonts w:ascii="Comic Sans MS" w:hAnsi="Comic Sans MS"/>
          <w:sz w:val="22"/>
          <w:szCs w:val="22"/>
        </w:rPr>
        <w:t>CO</w:t>
      </w:r>
    </w:p>
    <w:p w:rsidR="008443A1" w:rsidRDefault="008443A1" w:rsidP="008443A1">
      <w:pPr>
        <w:ind w:left="720"/>
        <w:rPr>
          <w:rFonts w:ascii="Comic Sans MS" w:hAnsi="Comic Sans MS"/>
          <w:sz w:val="22"/>
          <w:szCs w:val="22"/>
        </w:rPr>
      </w:pPr>
    </w:p>
    <w:p w:rsidR="00A5647D" w:rsidRDefault="005B454D" w:rsidP="00744D7C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Cluster Schools’ SEN</w:t>
      </w:r>
      <w:r w:rsidR="00477F12">
        <w:rPr>
          <w:rFonts w:ascii="Comic Sans MS" w:hAnsi="Comic Sans MS"/>
          <w:sz w:val="22"/>
          <w:szCs w:val="22"/>
        </w:rPr>
        <w:t>D</w:t>
      </w:r>
      <w:r w:rsidR="00D868D8">
        <w:rPr>
          <w:rFonts w:ascii="Comic Sans MS" w:hAnsi="Comic Sans MS"/>
          <w:sz w:val="22"/>
          <w:szCs w:val="22"/>
        </w:rPr>
        <w:t>COs</w:t>
      </w:r>
      <w:r w:rsidR="00977D7B" w:rsidRPr="00BE7BE3">
        <w:rPr>
          <w:rFonts w:ascii="Comic Sans MS" w:hAnsi="Comic Sans MS"/>
          <w:sz w:val="22"/>
          <w:szCs w:val="22"/>
        </w:rPr>
        <w:t xml:space="preserve"> </w:t>
      </w:r>
      <w:r w:rsidR="002E639C" w:rsidRPr="00BE7BE3">
        <w:rPr>
          <w:rFonts w:ascii="Comic Sans MS" w:hAnsi="Comic Sans MS"/>
          <w:sz w:val="22"/>
          <w:szCs w:val="22"/>
        </w:rPr>
        <w:t xml:space="preserve">meet </w:t>
      </w:r>
      <w:r w:rsidR="008443A1">
        <w:rPr>
          <w:rFonts w:ascii="Comic Sans MS" w:hAnsi="Comic Sans MS"/>
          <w:sz w:val="22"/>
          <w:szCs w:val="22"/>
        </w:rPr>
        <w:t xml:space="preserve">each half </w:t>
      </w:r>
      <w:r w:rsidR="002E639C" w:rsidRPr="00BE7BE3">
        <w:rPr>
          <w:rFonts w:ascii="Comic Sans MS" w:hAnsi="Comic Sans MS"/>
          <w:sz w:val="22"/>
          <w:szCs w:val="22"/>
        </w:rPr>
        <w:t>term</w:t>
      </w:r>
      <w:r w:rsidR="00977D7B" w:rsidRPr="00BE7BE3">
        <w:rPr>
          <w:rFonts w:ascii="Comic Sans MS" w:hAnsi="Comic Sans MS"/>
          <w:sz w:val="22"/>
          <w:szCs w:val="22"/>
        </w:rPr>
        <w:t xml:space="preserve"> </w:t>
      </w:r>
      <w:r w:rsidR="002E639C" w:rsidRPr="00BE7BE3">
        <w:rPr>
          <w:rFonts w:ascii="Comic Sans MS" w:hAnsi="Comic Sans MS"/>
          <w:sz w:val="22"/>
          <w:szCs w:val="22"/>
        </w:rPr>
        <w:t xml:space="preserve">to share good practice and ensure they are up to date with government </w:t>
      </w:r>
      <w:r w:rsidR="00930F98" w:rsidRPr="00BE7BE3">
        <w:rPr>
          <w:rFonts w:ascii="Comic Sans MS" w:hAnsi="Comic Sans MS"/>
          <w:sz w:val="22"/>
          <w:szCs w:val="22"/>
        </w:rPr>
        <w:t>initiatives</w:t>
      </w:r>
      <w:r w:rsidR="002E639C" w:rsidRPr="00BE7BE3">
        <w:rPr>
          <w:rFonts w:ascii="Comic Sans MS" w:hAnsi="Comic Sans MS"/>
          <w:sz w:val="22"/>
          <w:szCs w:val="22"/>
        </w:rPr>
        <w:t xml:space="preserve"> </w:t>
      </w:r>
    </w:p>
    <w:p w:rsidR="008443A1" w:rsidRPr="00BE7BE3" w:rsidRDefault="008443A1" w:rsidP="008443A1">
      <w:pPr>
        <w:rPr>
          <w:rFonts w:ascii="Comic Sans MS" w:hAnsi="Comic Sans MS"/>
          <w:sz w:val="22"/>
          <w:szCs w:val="22"/>
        </w:rPr>
      </w:pPr>
    </w:p>
    <w:p w:rsidR="00AE1C1D" w:rsidRPr="009771AA" w:rsidRDefault="00930F98" w:rsidP="00744D7C">
      <w:pPr>
        <w:numPr>
          <w:ilvl w:val="0"/>
          <w:numId w:val="7"/>
        </w:numPr>
        <w:spacing w:after="120"/>
        <w:rPr>
          <w:rFonts w:ascii="Comic Sans MS" w:hAnsi="Comic Sans MS" w:cs="Arial"/>
          <w:sz w:val="22"/>
          <w:szCs w:val="22"/>
        </w:rPr>
      </w:pPr>
      <w:r w:rsidRPr="00BE7BE3">
        <w:rPr>
          <w:rFonts w:ascii="Comic Sans MS" w:hAnsi="Comic Sans MS" w:cs="Arial"/>
          <w:sz w:val="22"/>
          <w:szCs w:val="22"/>
        </w:rPr>
        <w:t xml:space="preserve">The cluster </w:t>
      </w:r>
      <w:r w:rsidR="00AE1C1D" w:rsidRPr="00BE7BE3">
        <w:rPr>
          <w:rFonts w:ascii="Comic Sans MS" w:hAnsi="Comic Sans MS" w:cs="Arial"/>
          <w:sz w:val="22"/>
          <w:szCs w:val="22"/>
        </w:rPr>
        <w:t>schools access</w:t>
      </w:r>
      <w:r w:rsidRPr="00BE7BE3">
        <w:rPr>
          <w:rFonts w:ascii="Comic Sans MS" w:hAnsi="Comic Sans MS" w:cs="Arial"/>
          <w:sz w:val="22"/>
          <w:szCs w:val="22"/>
        </w:rPr>
        <w:t xml:space="preserve"> </w:t>
      </w:r>
      <w:r w:rsidR="00AE1C1D" w:rsidRPr="00BE7BE3">
        <w:rPr>
          <w:rFonts w:ascii="Comic Sans MS" w:hAnsi="Comic Sans MS" w:cs="Arial"/>
          <w:sz w:val="22"/>
          <w:szCs w:val="22"/>
        </w:rPr>
        <w:t xml:space="preserve">advice and </w:t>
      </w:r>
      <w:r w:rsidRPr="00BE7BE3">
        <w:rPr>
          <w:rFonts w:ascii="Comic Sans MS" w:hAnsi="Comic Sans MS" w:cs="Arial"/>
          <w:sz w:val="22"/>
          <w:szCs w:val="22"/>
        </w:rPr>
        <w:t>support from</w:t>
      </w:r>
      <w:r w:rsidR="00E02C7E">
        <w:rPr>
          <w:rFonts w:ascii="Comic Sans MS" w:hAnsi="Comic Sans MS" w:cs="Arial"/>
          <w:sz w:val="22"/>
          <w:szCs w:val="22"/>
        </w:rPr>
        <w:t xml:space="preserve"> each other and</w:t>
      </w:r>
      <w:r w:rsidR="002F6B5C">
        <w:rPr>
          <w:rFonts w:ascii="Comic Sans MS" w:hAnsi="Comic Sans MS" w:cs="Arial"/>
          <w:sz w:val="22"/>
          <w:szCs w:val="22"/>
        </w:rPr>
        <w:t xml:space="preserve"> other professionals such as</w:t>
      </w:r>
      <w:r w:rsidRPr="00BE7BE3">
        <w:rPr>
          <w:rFonts w:ascii="Comic Sans MS" w:hAnsi="Comic Sans MS" w:cs="Arial"/>
          <w:sz w:val="22"/>
          <w:szCs w:val="22"/>
        </w:rPr>
        <w:t xml:space="preserve"> Behaviour Support, Speech and Language Support, Educational Psychology Service, Autistic Spectrum Disorder team and the </w:t>
      </w:r>
      <w:r w:rsidRPr="00A34AB5">
        <w:rPr>
          <w:rFonts w:ascii="Comic Sans MS" w:hAnsi="Comic Sans MS" w:cs="Arial"/>
          <w:sz w:val="22"/>
          <w:szCs w:val="22"/>
        </w:rPr>
        <w:t>School Support Service</w:t>
      </w:r>
      <w:r w:rsidR="002F6B5C">
        <w:rPr>
          <w:rFonts w:ascii="Comic Sans MS" w:hAnsi="Comic Sans MS" w:cs="Arial"/>
          <w:sz w:val="22"/>
          <w:szCs w:val="22"/>
        </w:rPr>
        <w:t>s</w:t>
      </w:r>
      <w:r w:rsidRPr="00BE7BE3">
        <w:rPr>
          <w:rFonts w:ascii="Comic Sans MS" w:hAnsi="Comic Sans MS" w:cs="Arial"/>
          <w:sz w:val="22"/>
          <w:szCs w:val="22"/>
        </w:rPr>
        <w:t xml:space="preserve">. </w:t>
      </w:r>
    </w:p>
    <w:p w:rsidR="00185FD7" w:rsidRDefault="00185FD7" w:rsidP="00423DC8">
      <w:pPr>
        <w:spacing w:after="120"/>
        <w:rPr>
          <w:rFonts w:ascii="Comic Sans MS" w:hAnsi="Comic Sans MS" w:cs="Arial"/>
          <w:i/>
          <w:color w:val="FF0000"/>
          <w:sz w:val="22"/>
          <w:szCs w:val="22"/>
        </w:rPr>
      </w:pPr>
    </w:p>
    <w:p w:rsidR="009771AA" w:rsidRPr="004C63C6" w:rsidRDefault="009771AA" w:rsidP="00423DC8">
      <w:pPr>
        <w:spacing w:after="120"/>
        <w:rPr>
          <w:rFonts w:ascii="Comic Sans MS" w:hAnsi="Comic Sans MS" w:cs="Arial"/>
          <w:i/>
          <w:sz w:val="22"/>
          <w:szCs w:val="22"/>
        </w:rPr>
      </w:pPr>
      <w:r w:rsidRPr="004C63C6">
        <w:rPr>
          <w:rFonts w:ascii="Comic Sans MS" w:hAnsi="Comic Sans MS" w:cs="Arial"/>
          <w:i/>
          <w:sz w:val="22"/>
          <w:szCs w:val="22"/>
        </w:rPr>
        <w:t>For further information please contact your child’s school.</w:t>
      </w:r>
    </w:p>
    <w:p w:rsidR="00C41422" w:rsidRPr="00BE7BE3" w:rsidRDefault="00C41422">
      <w:pPr>
        <w:rPr>
          <w:rFonts w:ascii="Comic Sans MS" w:hAnsi="Comic Sans MS" w:cs="Arial"/>
          <w:b/>
          <w:sz w:val="22"/>
          <w:szCs w:val="22"/>
        </w:rPr>
      </w:pPr>
    </w:p>
    <w:p w:rsidR="000B6ADC" w:rsidRPr="00BE7BE3" w:rsidRDefault="000B6ADC" w:rsidP="00C41422">
      <w:pPr>
        <w:rPr>
          <w:rFonts w:ascii="Comic Sans MS" w:hAnsi="Comic Sans MS"/>
          <w:bCs/>
          <w:sz w:val="22"/>
          <w:szCs w:val="22"/>
        </w:rPr>
      </w:pPr>
    </w:p>
    <w:p w:rsidR="000B6ADC" w:rsidRPr="00BE7BE3" w:rsidRDefault="000B6ADC" w:rsidP="000B6ADC">
      <w:pPr>
        <w:ind w:left="360"/>
        <w:rPr>
          <w:rFonts w:ascii="Comic Sans MS" w:hAnsi="Comic Sans MS"/>
          <w:sz w:val="22"/>
          <w:szCs w:val="22"/>
        </w:rPr>
      </w:pPr>
    </w:p>
    <w:p w:rsidR="00943AC1" w:rsidRPr="00BE7BE3" w:rsidRDefault="00943AC1" w:rsidP="00943AC1">
      <w:pPr>
        <w:ind w:left="360"/>
        <w:rPr>
          <w:rFonts w:ascii="Comic Sans MS" w:hAnsi="Comic Sans MS"/>
          <w:sz w:val="22"/>
          <w:szCs w:val="22"/>
        </w:rPr>
      </w:pPr>
    </w:p>
    <w:sectPr w:rsidR="00943AC1" w:rsidRPr="00BE7BE3" w:rsidSect="00C10176">
      <w:pgSz w:w="8419" w:h="11906" w:orient="landscape"/>
      <w:pgMar w:top="1797" w:right="1440" w:bottom="179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471"/>
    <w:multiLevelType w:val="hybridMultilevel"/>
    <w:tmpl w:val="3E12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6F5"/>
    <w:multiLevelType w:val="hybridMultilevel"/>
    <w:tmpl w:val="5BFA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52CF"/>
    <w:multiLevelType w:val="hybridMultilevel"/>
    <w:tmpl w:val="63A8A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30D94"/>
    <w:multiLevelType w:val="hybridMultilevel"/>
    <w:tmpl w:val="82CE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2D0C"/>
    <w:multiLevelType w:val="hybridMultilevel"/>
    <w:tmpl w:val="2DD6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4DA1"/>
    <w:multiLevelType w:val="hybridMultilevel"/>
    <w:tmpl w:val="CA0E21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CB12DA"/>
    <w:multiLevelType w:val="hybridMultilevel"/>
    <w:tmpl w:val="EB72346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E089E"/>
    <w:multiLevelType w:val="hybridMultilevel"/>
    <w:tmpl w:val="7EAC29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bookFoldPrinting/>
  <w:noPunctuationKerning/>
  <w:characterSpacingControl w:val="doNotCompress"/>
  <w:compat/>
  <w:rsids>
    <w:rsidRoot w:val="00C10176"/>
    <w:rsid w:val="00044138"/>
    <w:rsid w:val="00044BEE"/>
    <w:rsid w:val="000A3011"/>
    <w:rsid w:val="000B6ADC"/>
    <w:rsid w:val="000F3541"/>
    <w:rsid w:val="001449BF"/>
    <w:rsid w:val="00151B6E"/>
    <w:rsid w:val="00185FD7"/>
    <w:rsid w:val="002E639C"/>
    <w:rsid w:val="002F6B5C"/>
    <w:rsid w:val="00315700"/>
    <w:rsid w:val="003877F3"/>
    <w:rsid w:val="003C0651"/>
    <w:rsid w:val="003C06E6"/>
    <w:rsid w:val="003E7B70"/>
    <w:rsid w:val="00422DBA"/>
    <w:rsid w:val="00423DC8"/>
    <w:rsid w:val="00434625"/>
    <w:rsid w:val="00477F12"/>
    <w:rsid w:val="004C63C6"/>
    <w:rsid w:val="004E4418"/>
    <w:rsid w:val="005967AF"/>
    <w:rsid w:val="005B454D"/>
    <w:rsid w:val="005D2C80"/>
    <w:rsid w:val="006659D8"/>
    <w:rsid w:val="006C5004"/>
    <w:rsid w:val="006F4869"/>
    <w:rsid w:val="006F6739"/>
    <w:rsid w:val="007029E4"/>
    <w:rsid w:val="00742155"/>
    <w:rsid w:val="00744D7C"/>
    <w:rsid w:val="007A6381"/>
    <w:rsid w:val="007B09C6"/>
    <w:rsid w:val="00800952"/>
    <w:rsid w:val="008147DB"/>
    <w:rsid w:val="008443A1"/>
    <w:rsid w:val="0086165A"/>
    <w:rsid w:val="00893D5E"/>
    <w:rsid w:val="00894108"/>
    <w:rsid w:val="008C674E"/>
    <w:rsid w:val="008E3D1C"/>
    <w:rsid w:val="00914FD9"/>
    <w:rsid w:val="00922899"/>
    <w:rsid w:val="00930F98"/>
    <w:rsid w:val="00943AC1"/>
    <w:rsid w:val="0094584F"/>
    <w:rsid w:val="009771AA"/>
    <w:rsid w:val="00977D7B"/>
    <w:rsid w:val="009A2255"/>
    <w:rsid w:val="00A226D8"/>
    <w:rsid w:val="00A34AB5"/>
    <w:rsid w:val="00A46121"/>
    <w:rsid w:val="00A5647D"/>
    <w:rsid w:val="00AA6377"/>
    <w:rsid w:val="00AC22B7"/>
    <w:rsid w:val="00AC7326"/>
    <w:rsid w:val="00AE1C1D"/>
    <w:rsid w:val="00AE5F2B"/>
    <w:rsid w:val="00B51B8A"/>
    <w:rsid w:val="00BE7BE3"/>
    <w:rsid w:val="00C10176"/>
    <w:rsid w:val="00C40CA8"/>
    <w:rsid w:val="00C41422"/>
    <w:rsid w:val="00C668A8"/>
    <w:rsid w:val="00C71873"/>
    <w:rsid w:val="00CA13EA"/>
    <w:rsid w:val="00D21A3F"/>
    <w:rsid w:val="00D868D8"/>
    <w:rsid w:val="00DA0A79"/>
    <w:rsid w:val="00DC5CB5"/>
    <w:rsid w:val="00E02C7E"/>
    <w:rsid w:val="00E82523"/>
    <w:rsid w:val="00E834C7"/>
    <w:rsid w:val="00ED24D3"/>
    <w:rsid w:val="00F76E3D"/>
    <w:rsid w:val="00F93592"/>
    <w:rsid w:val="00F9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377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4142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Together</vt:lpstr>
    </vt:vector>
  </TitlesOfParts>
  <Company>Norfolk County Council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</dc:title>
  <dc:creator>Joan McLauchlan</dc:creator>
  <cp:lastModifiedBy>Rebecca Ray</cp:lastModifiedBy>
  <cp:revision>3</cp:revision>
  <cp:lastPrinted>2013-06-26T09:22:00Z</cp:lastPrinted>
  <dcterms:created xsi:type="dcterms:W3CDTF">2013-09-03T11:05:00Z</dcterms:created>
  <dcterms:modified xsi:type="dcterms:W3CDTF">2013-09-03T11:09:00Z</dcterms:modified>
</cp:coreProperties>
</file>