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A9" w:rsidRPr="00705476" w:rsidRDefault="000324A9" w:rsidP="000324A9">
      <w:pPr>
        <w:autoSpaceDE w:val="0"/>
        <w:autoSpaceDN w:val="0"/>
        <w:adjustRightInd w:val="0"/>
        <w:jc w:val="center"/>
        <w:rPr>
          <w:rFonts w:asciiTheme="minorHAnsi" w:hAnsiTheme="minorHAnsi"/>
          <w:b/>
          <w:bCs/>
          <w:sz w:val="44"/>
          <w:szCs w:val="44"/>
        </w:rPr>
      </w:pPr>
      <w:bookmarkStart w:id="0" w:name="_GoBack"/>
      <w:bookmarkEnd w:id="0"/>
    </w:p>
    <w:p w:rsidR="00D84A5E" w:rsidRDefault="00D84A5E" w:rsidP="00BA0048">
      <w:pPr>
        <w:autoSpaceDE w:val="0"/>
        <w:autoSpaceDN w:val="0"/>
        <w:adjustRightInd w:val="0"/>
        <w:jc w:val="center"/>
        <w:rPr>
          <w:rFonts w:asciiTheme="minorHAnsi" w:hAnsiTheme="minorHAnsi"/>
          <w:b/>
          <w:bCs/>
          <w:sz w:val="44"/>
          <w:szCs w:val="44"/>
        </w:rPr>
      </w:pPr>
      <w:r w:rsidRPr="00705476">
        <w:rPr>
          <w:rFonts w:asciiTheme="minorHAnsi" w:hAnsiTheme="minorHAnsi"/>
          <w:b/>
          <w:bCs/>
          <w:sz w:val="44"/>
          <w:szCs w:val="44"/>
        </w:rPr>
        <w:t>Special Educational Needs and Disabilities Policy</w:t>
      </w:r>
    </w:p>
    <w:p w:rsidR="00705476" w:rsidRDefault="00705476" w:rsidP="00BA0048">
      <w:pPr>
        <w:autoSpaceDE w:val="0"/>
        <w:autoSpaceDN w:val="0"/>
        <w:adjustRightInd w:val="0"/>
        <w:jc w:val="center"/>
        <w:rPr>
          <w:rFonts w:asciiTheme="minorHAnsi" w:hAnsiTheme="minorHAnsi"/>
          <w:b/>
          <w:bCs/>
          <w:sz w:val="44"/>
          <w:szCs w:val="44"/>
        </w:rPr>
      </w:pPr>
    </w:p>
    <w:p w:rsidR="00705476" w:rsidRPr="00705476" w:rsidRDefault="004E75F4" w:rsidP="00BA0048">
      <w:pPr>
        <w:autoSpaceDE w:val="0"/>
        <w:autoSpaceDN w:val="0"/>
        <w:adjustRightInd w:val="0"/>
        <w:jc w:val="center"/>
        <w:rPr>
          <w:rFonts w:asciiTheme="minorHAnsi" w:hAnsiTheme="minorHAnsi"/>
          <w:b/>
          <w:bCs/>
          <w:sz w:val="44"/>
          <w:szCs w:val="44"/>
        </w:rPr>
      </w:pPr>
      <w:r>
        <w:rPr>
          <w:rFonts w:asciiTheme="minorHAnsi" w:hAnsiTheme="minorHAnsi"/>
          <w:b/>
          <w:bCs/>
          <w:noProof/>
          <w:sz w:val="44"/>
          <w:szCs w:val="44"/>
          <w:lang w:val="en-GB" w:eastAsia="en-GB"/>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215265</wp:posOffset>
                </wp:positionV>
                <wp:extent cx="2731770" cy="2085975"/>
                <wp:effectExtent l="5715" t="5715"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085975"/>
                        </a:xfrm>
                        <a:prstGeom prst="rect">
                          <a:avLst/>
                        </a:prstGeom>
                        <a:solidFill>
                          <a:srgbClr val="FFFFFF"/>
                        </a:solidFill>
                        <a:ln w="9525">
                          <a:solidFill>
                            <a:srgbClr val="000000"/>
                          </a:solidFill>
                          <a:miter lim="800000"/>
                          <a:headEnd/>
                          <a:tailEnd/>
                        </a:ln>
                      </wps:spPr>
                      <wps:txbx>
                        <w:txbxContent>
                          <w:p w:rsidR="00957798" w:rsidRDefault="00957798" w:rsidP="00705476">
                            <w:pPr>
                              <w:jc w:val="center"/>
                            </w:pPr>
                            <w:r w:rsidRPr="00A621A7">
                              <w:rPr>
                                <w:noProof/>
                                <w:lang w:val="en-GB" w:eastAsia="en-GB"/>
                              </w:rPr>
                              <w:drawing>
                                <wp:inline distT="0" distB="0" distL="0" distR="0">
                                  <wp:extent cx="2539365" cy="1811368"/>
                                  <wp:effectExtent l="19050" t="0" r="0" b="0"/>
                                  <wp:docPr id="13" name="Picture 13" descr="C:\Filing Cabinet\Miscellaneous\School Logos\wymondham 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ing Cabinet\Miscellaneous\School Logos\wymondham clust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9365" cy="18113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45pt;margin-top:16.95pt;width:215.1pt;height:164.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">
                <v:textbox>
                  <w:txbxContent>
                    <w:p w:rsidR="00957798" w:rsidRDefault="00957798" w:rsidP="00705476">
                      <w:pPr>
                        <w:jc w:val="center"/>
                      </w:pPr>
                      <w:r w:rsidRPr="00A621A7">
                        <w:rPr>
                          <w:noProof/>
                          <w:lang w:val="en-GB" w:eastAsia="en-GB"/>
                        </w:rPr>
                        <w:drawing>
                          <wp:inline distT="0" distB="0" distL="0" distR="0">
                            <wp:extent cx="2539365" cy="1811368"/>
                            <wp:effectExtent l="19050" t="0" r="0" b="0"/>
                            <wp:docPr id="13" name="Picture 13" descr="C:\Filing Cabinet\Miscellaneous\School Logos\wymondham 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ing Cabinet\Miscellaneous\School Logos\wymondham clust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9365" cy="1811368"/>
                                    </a:xfrm>
                                    <a:prstGeom prst="rect">
                                      <a:avLst/>
                                    </a:prstGeom>
                                    <a:noFill/>
                                    <a:ln>
                                      <a:noFill/>
                                    </a:ln>
                                  </pic:spPr>
                                </pic:pic>
                              </a:graphicData>
                            </a:graphic>
                          </wp:inline>
                        </w:drawing>
                      </w:r>
                    </w:p>
                  </w:txbxContent>
                </v:textbox>
              </v:shape>
            </w:pict>
          </mc:Fallback>
        </mc:AlternateContent>
      </w:r>
    </w:p>
    <w:p w:rsidR="00D84A5E" w:rsidRDefault="00D84A5E"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A621A7" w:rsidRDefault="00A621A7" w:rsidP="00D84A5E">
      <w:pPr>
        <w:autoSpaceDE w:val="0"/>
        <w:autoSpaceDN w:val="0"/>
        <w:adjustRightInd w:val="0"/>
        <w:rPr>
          <w:rFonts w:asciiTheme="minorHAnsi" w:hAnsiTheme="minorHAnsi"/>
          <w:b/>
          <w:bCs/>
          <w:sz w:val="24"/>
          <w:szCs w:val="24"/>
        </w:rPr>
      </w:pPr>
    </w:p>
    <w:p w:rsidR="00705476" w:rsidRDefault="00705476" w:rsidP="00D84A5E">
      <w:pPr>
        <w:autoSpaceDE w:val="0"/>
        <w:autoSpaceDN w:val="0"/>
        <w:adjustRightInd w:val="0"/>
        <w:rPr>
          <w:rFonts w:asciiTheme="minorHAnsi" w:hAnsiTheme="minorHAnsi"/>
          <w:b/>
          <w:bCs/>
          <w:sz w:val="24"/>
          <w:szCs w:val="24"/>
        </w:rPr>
      </w:pPr>
    </w:p>
    <w:p w:rsidR="00705476" w:rsidRDefault="00705476" w:rsidP="00D84A5E">
      <w:pPr>
        <w:autoSpaceDE w:val="0"/>
        <w:autoSpaceDN w:val="0"/>
        <w:adjustRightInd w:val="0"/>
        <w:rPr>
          <w:rFonts w:asciiTheme="minorHAnsi" w:hAnsiTheme="minorHAnsi"/>
          <w:b/>
          <w:bCs/>
          <w:sz w:val="24"/>
          <w:szCs w:val="24"/>
        </w:rPr>
      </w:pPr>
    </w:p>
    <w:p w:rsidR="00705476" w:rsidRDefault="00705476" w:rsidP="00D84A5E">
      <w:pPr>
        <w:autoSpaceDE w:val="0"/>
        <w:autoSpaceDN w:val="0"/>
        <w:adjustRightInd w:val="0"/>
        <w:rPr>
          <w:rFonts w:asciiTheme="minorHAnsi" w:hAnsiTheme="minorHAnsi"/>
          <w:b/>
          <w:bCs/>
          <w:sz w:val="24"/>
          <w:szCs w:val="24"/>
        </w:rPr>
      </w:pPr>
    </w:p>
    <w:p w:rsidR="00705476" w:rsidRDefault="00705476" w:rsidP="00D84A5E">
      <w:pPr>
        <w:autoSpaceDE w:val="0"/>
        <w:autoSpaceDN w:val="0"/>
        <w:adjustRightInd w:val="0"/>
        <w:rPr>
          <w:rFonts w:asciiTheme="minorHAnsi" w:hAnsiTheme="minorHAnsi"/>
          <w:b/>
          <w:bCs/>
          <w:sz w:val="24"/>
          <w:szCs w:val="24"/>
        </w:rPr>
      </w:pPr>
    </w:p>
    <w:p w:rsidR="00705476" w:rsidRPr="000C1250" w:rsidRDefault="00705476" w:rsidP="00D84A5E">
      <w:pPr>
        <w:autoSpaceDE w:val="0"/>
        <w:autoSpaceDN w:val="0"/>
        <w:adjustRightInd w:val="0"/>
        <w:rPr>
          <w:rFonts w:asciiTheme="minorHAnsi" w:hAnsiTheme="minorHAnsi"/>
          <w:b/>
          <w:bCs/>
          <w:sz w:val="24"/>
          <w:szCs w:val="24"/>
        </w:rPr>
      </w:pPr>
    </w:p>
    <w:p w:rsidR="00705476" w:rsidRDefault="00A621A7" w:rsidP="00705476">
      <w:pPr>
        <w:jc w:val="center"/>
        <w:rPr>
          <w:rFonts w:asciiTheme="minorHAnsi" w:hAnsiTheme="minorHAnsi"/>
          <w:b/>
          <w:bCs/>
          <w:sz w:val="44"/>
          <w:szCs w:val="44"/>
          <w:u w:val="single"/>
        </w:rPr>
      </w:pPr>
      <w:r>
        <w:rPr>
          <w:rFonts w:asciiTheme="minorHAnsi" w:hAnsiTheme="minorHAnsi"/>
          <w:b/>
          <w:bCs/>
          <w:sz w:val="44"/>
          <w:szCs w:val="44"/>
          <w:u w:val="single"/>
        </w:rPr>
        <w:t>Wymondham</w:t>
      </w:r>
      <w:r w:rsidR="00705476" w:rsidRPr="00705476">
        <w:rPr>
          <w:rFonts w:asciiTheme="minorHAnsi" w:hAnsiTheme="minorHAnsi"/>
          <w:b/>
          <w:bCs/>
          <w:sz w:val="44"/>
          <w:szCs w:val="44"/>
          <w:u w:val="single"/>
        </w:rPr>
        <w:t xml:space="preserve"> Cluster</w:t>
      </w:r>
    </w:p>
    <w:p w:rsidR="00705476" w:rsidRDefault="00705476" w:rsidP="00705476">
      <w:pPr>
        <w:jc w:val="center"/>
        <w:rPr>
          <w:rFonts w:asciiTheme="minorHAnsi" w:hAnsiTheme="minorHAnsi"/>
          <w:b/>
          <w:bCs/>
          <w:sz w:val="44"/>
          <w:szCs w:val="44"/>
          <w:u w:val="single"/>
        </w:rPr>
      </w:pPr>
    </w:p>
    <w:p w:rsidR="00705476" w:rsidRPr="00A621A7" w:rsidRDefault="00D62EEA" w:rsidP="00705476">
      <w:pPr>
        <w:jc w:val="center"/>
        <w:rPr>
          <w:rFonts w:asciiTheme="minorHAnsi" w:hAnsiTheme="minorHAnsi"/>
          <w:bCs/>
          <w:sz w:val="36"/>
          <w:szCs w:val="36"/>
        </w:rPr>
      </w:pPr>
      <w:r>
        <w:rPr>
          <w:rFonts w:asciiTheme="minorHAnsi" w:hAnsiTheme="minorHAnsi"/>
          <w:bCs/>
          <w:sz w:val="36"/>
          <w:szCs w:val="36"/>
        </w:rPr>
        <w:t xml:space="preserve">Ashleigh </w:t>
      </w:r>
      <w:r w:rsidRPr="004E75F4">
        <w:rPr>
          <w:rFonts w:asciiTheme="minorHAnsi" w:hAnsiTheme="minorHAnsi"/>
          <w:bCs/>
          <w:sz w:val="36"/>
          <w:szCs w:val="36"/>
        </w:rPr>
        <w:t>Primary</w:t>
      </w:r>
      <w:r w:rsidR="00A621A7" w:rsidRPr="00A621A7">
        <w:rPr>
          <w:rFonts w:asciiTheme="minorHAnsi" w:hAnsiTheme="minorHAnsi"/>
          <w:bCs/>
          <w:sz w:val="36"/>
          <w:szCs w:val="36"/>
        </w:rPr>
        <w:t xml:space="preserve"> School and Nursery</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Barford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Barnham Broom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 xml:space="preserve">Browick Road </w:t>
      </w:r>
      <w:r w:rsidR="00D62EEA" w:rsidRPr="004E75F4">
        <w:rPr>
          <w:rFonts w:asciiTheme="minorHAnsi" w:hAnsiTheme="minorHAnsi"/>
          <w:bCs/>
          <w:sz w:val="36"/>
          <w:szCs w:val="36"/>
        </w:rPr>
        <w:t>Primary</w:t>
      </w:r>
      <w:r w:rsidRPr="00A621A7">
        <w:rPr>
          <w:rFonts w:asciiTheme="minorHAnsi" w:hAnsiTheme="minorHAnsi"/>
          <w:bCs/>
          <w:sz w:val="36"/>
          <w:szCs w:val="36"/>
        </w:rPr>
        <w:t xml:space="preserve">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Morley CE VA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 xml:space="preserve">Robert Kett </w:t>
      </w:r>
      <w:r w:rsidR="00D62EEA" w:rsidRPr="004E75F4">
        <w:rPr>
          <w:rFonts w:asciiTheme="minorHAnsi" w:hAnsiTheme="minorHAnsi"/>
          <w:bCs/>
          <w:sz w:val="36"/>
          <w:szCs w:val="36"/>
        </w:rPr>
        <w:t>Primary</w:t>
      </w:r>
      <w:r w:rsidRPr="00A621A7">
        <w:rPr>
          <w:rFonts w:asciiTheme="minorHAnsi" w:hAnsiTheme="minorHAnsi"/>
          <w:bCs/>
          <w:sz w:val="36"/>
          <w:szCs w:val="36"/>
        </w:rPr>
        <w:t xml:space="preserve"> School</w:t>
      </w:r>
    </w:p>
    <w:p w:rsidR="00A621A7" w:rsidRPr="00A621A7" w:rsidRDefault="00471CC4" w:rsidP="00705476">
      <w:pPr>
        <w:jc w:val="center"/>
        <w:rPr>
          <w:rFonts w:asciiTheme="minorHAnsi" w:hAnsiTheme="minorHAnsi"/>
          <w:bCs/>
          <w:sz w:val="36"/>
          <w:szCs w:val="36"/>
        </w:rPr>
      </w:pPr>
      <w:r>
        <w:rPr>
          <w:rFonts w:asciiTheme="minorHAnsi" w:hAnsiTheme="minorHAnsi"/>
          <w:bCs/>
          <w:sz w:val="36"/>
          <w:szCs w:val="36"/>
        </w:rPr>
        <w:t>Spooner Ro</w:t>
      </w:r>
      <w:r w:rsidR="00A621A7" w:rsidRPr="00A621A7">
        <w:rPr>
          <w:rFonts w:asciiTheme="minorHAnsi" w:hAnsiTheme="minorHAnsi"/>
          <w:bCs/>
          <w:sz w:val="36"/>
          <w:szCs w:val="36"/>
        </w:rPr>
        <w:t>w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Tacolneston CE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Wicklewood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Wreningham VC Primary School</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Wymondham College</w:t>
      </w:r>
    </w:p>
    <w:p w:rsidR="00A621A7" w:rsidRPr="00A621A7" w:rsidRDefault="00A621A7" w:rsidP="00705476">
      <w:pPr>
        <w:jc w:val="center"/>
        <w:rPr>
          <w:rFonts w:asciiTheme="minorHAnsi" w:hAnsiTheme="minorHAnsi"/>
          <w:bCs/>
          <w:sz w:val="36"/>
          <w:szCs w:val="36"/>
        </w:rPr>
      </w:pPr>
      <w:r w:rsidRPr="00A621A7">
        <w:rPr>
          <w:rFonts w:asciiTheme="minorHAnsi" w:hAnsiTheme="minorHAnsi"/>
          <w:bCs/>
          <w:sz w:val="36"/>
          <w:szCs w:val="36"/>
        </w:rPr>
        <w:t>Wymondham High Academy</w:t>
      </w:r>
    </w:p>
    <w:p w:rsidR="00705476" w:rsidRDefault="00705476">
      <w:pPr>
        <w:rPr>
          <w:rFonts w:asciiTheme="minorHAnsi" w:hAnsiTheme="minorHAnsi"/>
          <w:b/>
          <w:bCs/>
          <w:smallCaps/>
          <w:sz w:val="28"/>
          <w:szCs w:val="24"/>
        </w:rPr>
      </w:pPr>
    </w:p>
    <w:p w:rsidR="00B21A51" w:rsidRDefault="00CA39BD" w:rsidP="00B21A51">
      <w:pPr>
        <w:jc w:val="center"/>
        <w:rPr>
          <w:rFonts w:asciiTheme="minorHAnsi" w:hAnsiTheme="minorHAnsi"/>
          <w:bCs/>
          <w:sz w:val="24"/>
          <w:szCs w:val="24"/>
        </w:rPr>
      </w:pPr>
      <w:r>
        <w:rPr>
          <w:rFonts w:asciiTheme="minorHAnsi" w:hAnsiTheme="minorHAnsi"/>
          <w:bCs/>
          <w:sz w:val="24"/>
          <w:szCs w:val="24"/>
        </w:rPr>
        <w:t xml:space="preserve">This policy </w:t>
      </w:r>
      <w:r w:rsidR="00B21A51">
        <w:rPr>
          <w:rFonts w:asciiTheme="minorHAnsi" w:hAnsiTheme="minorHAnsi"/>
          <w:bCs/>
          <w:sz w:val="24"/>
          <w:szCs w:val="24"/>
        </w:rPr>
        <w:t xml:space="preserve">has been </w:t>
      </w:r>
      <w:r w:rsidR="00957798">
        <w:rPr>
          <w:rFonts w:asciiTheme="minorHAnsi" w:hAnsiTheme="minorHAnsi"/>
          <w:bCs/>
          <w:sz w:val="24"/>
          <w:szCs w:val="24"/>
        </w:rPr>
        <w:t>compiled collaboratively by a</w:t>
      </w:r>
      <w:r w:rsidR="00957798" w:rsidRPr="00CA39BD">
        <w:rPr>
          <w:rFonts w:asciiTheme="minorHAnsi" w:hAnsiTheme="minorHAnsi"/>
          <w:bCs/>
          <w:sz w:val="24"/>
          <w:szCs w:val="24"/>
        </w:rPr>
        <w:t>ll schools in the Wymondham Cluster</w:t>
      </w:r>
      <w:r w:rsidR="00957798">
        <w:rPr>
          <w:rFonts w:asciiTheme="minorHAnsi" w:hAnsiTheme="minorHAnsi"/>
          <w:bCs/>
          <w:sz w:val="24"/>
          <w:szCs w:val="24"/>
        </w:rPr>
        <w:t xml:space="preserve"> </w:t>
      </w:r>
      <w:r w:rsidR="00B21A51">
        <w:rPr>
          <w:rFonts w:asciiTheme="minorHAnsi" w:hAnsiTheme="minorHAnsi"/>
          <w:bCs/>
          <w:sz w:val="24"/>
          <w:szCs w:val="24"/>
        </w:rPr>
        <w:t xml:space="preserve">to </w:t>
      </w:r>
      <w:r>
        <w:rPr>
          <w:rFonts w:asciiTheme="minorHAnsi" w:hAnsiTheme="minorHAnsi"/>
          <w:bCs/>
          <w:sz w:val="24"/>
          <w:szCs w:val="24"/>
        </w:rPr>
        <w:t>set out how we make arrangements to meet the needs of our pupils with SEN and disabilities</w:t>
      </w:r>
      <w:r w:rsidR="00957798">
        <w:rPr>
          <w:rFonts w:asciiTheme="minorHAnsi" w:hAnsiTheme="minorHAnsi"/>
          <w:bCs/>
          <w:sz w:val="24"/>
          <w:szCs w:val="24"/>
        </w:rPr>
        <w:t xml:space="preserve"> across </w:t>
      </w:r>
      <w:r w:rsidR="00B21A51">
        <w:rPr>
          <w:rFonts w:asciiTheme="minorHAnsi" w:hAnsiTheme="minorHAnsi"/>
          <w:bCs/>
          <w:sz w:val="24"/>
          <w:szCs w:val="24"/>
        </w:rPr>
        <w:t>our</w:t>
      </w:r>
      <w:r w:rsidR="00957798">
        <w:rPr>
          <w:rFonts w:asciiTheme="minorHAnsi" w:hAnsiTheme="minorHAnsi"/>
          <w:bCs/>
          <w:sz w:val="24"/>
          <w:szCs w:val="24"/>
        </w:rPr>
        <w:t xml:space="preserve"> cluster.  </w:t>
      </w:r>
    </w:p>
    <w:p w:rsidR="00CA39BD" w:rsidRDefault="00957798" w:rsidP="00B21A51">
      <w:pPr>
        <w:jc w:val="center"/>
        <w:rPr>
          <w:rFonts w:asciiTheme="minorHAnsi" w:hAnsiTheme="minorHAnsi"/>
          <w:bCs/>
          <w:sz w:val="24"/>
          <w:szCs w:val="24"/>
        </w:rPr>
      </w:pPr>
      <w:r>
        <w:rPr>
          <w:rFonts w:asciiTheme="minorHAnsi" w:hAnsiTheme="minorHAnsi"/>
          <w:bCs/>
          <w:sz w:val="24"/>
          <w:szCs w:val="24"/>
        </w:rPr>
        <w:t xml:space="preserve">Further </w:t>
      </w:r>
      <w:r w:rsidR="00CA39BD">
        <w:rPr>
          <w:rFonts w:asciiTheme="minorHAnsi" w:hAnsiTheme="minorHAnsi"/>
          <w:bCs/>
          <w:sz w:val="24"/>
          <w:szCs w:val="24"/>
        </w:rPr>
        <w:t>details about each school’s</w:t>
      </w:r>
      <w:r>
        <w:rPr>
          <w:rFonts w:asciiTheme="minorHAnsi" w:hAnsiTheme="minorHAnsi"/>
          <w:bCs/>
          <w:sz w:val="24"/>
          <w:szCs w:val="24"/>
        </w:rPr>
        <w:t xml:space="preserve"> operation and local information can be found in the </w:t>
      </w:r>
      <w:r w:rsidR="00CA39BD">
        <w:rPr>
          <w:rFonts w:asciiTheme="minorHAnsi" w:hAnsiTheme="minorHAnsi"/>
          <w:bCs/>
          <w:sz w:val="24"/>
          <w:szCs w:val="24"/>
        </w:rPr>
        <w:t>Information Report</w:t>
      </w:r>
      <w:r>
        <w:rPr>
          <w:rFonts w:asciiTheme="minorHAnsi" w:hAnsiTheme="minorHAnsi"/>
          <w:bCs/>
          <w:sz w:val="24"/>
          <w:szCs w:val="24"/>
        </w:rPr>
        <w:t xml:space="preserve"> held on each school’s website.</w:t>
      </w:r>
    </w:p>
    <w:p w:rsidR="0046388B" w:rsidRDefault="0046388B" w:rsidP="0046388B">
      <w:pPr>
        <w:jc w:val="right"/>
        <w:rPr>
          <w:rFonts w:asciiTheme="minorHAnsi" w:hAnsiTheme="minorHAnsi"/>
          <w:bCs/>
          <w:sz w:val="24"/>
          <w:szCs w:val="24"/>
        </w:rPr>
      </w:pPr>
    </w:p>
    <w:p w:rsidR="0046388B" w:rsidRPr="00D62535" w:rsidRDefault="0046388B" w:rsidP="0046388B">
      <w:pPr>
        <w:jc w:val="right"/>
        <w:rPr>
          <w:rFonts w:asciiTheme="minorHAnsi" w:hAnsiTheme="minorHAnsi"/>
          <w:b/>
          <w:bCs/>
          <w:smallCaps/>
          <w:sz w:val="28"/>
          <w:szCs w:val="24"/>
          <w:vertAlign w:val="superscript"/>
        </w:rPr>
      </w:pPr>
      <w:r w:rsidRPr="004E75F4">
        <w:rPr>
          <w:rFonts w:asciiTheme="minorHAnsi" w:hAnsiTheme="minorHAnsi"/>
          <w:bCs/>
          <w:sz w:val="24"/>
          <w:szCs w:val="24"/>
        </w:rPr>
        <w:t>October 2015</w:t>
      </w:r>
    </w:p>
    <w:p w:rsidR="00D84A5E" w:rsidRPr="00AB16D0" w:rsidRDefault="00B21A51" w:rsidP="0046388B">
      <w:pPr>
        <w:rPr>
          <w:rFonts w:asciiTheme="minorHAnsi" w:hAnsiTheme="minorHAnsi"/>
          <w:b/>
          <w:bCs/>
          <w:smallCaps/>
          <w:sz w:val="28"/>
          <w:szCs w:val="24"/>
        </w:rPr>
      </w:pPr>
      <w:r>
        <w:rPr>
          <w:rFonts w:asciiTheme="minorHAnsi" w:hAnsiTheme="minorHAnsi"/>
          <w:b/>
          <w:bCs/>
          <w:smallCaps/>
          <w:sz w:val="28"/>
          <w:szCs w:val="24"/>
        </w:rPr>
        <w:br w:type="page"/>
      </w:r>
      <w:r w:rsidR="00AB16D0" w:rsidRPr="00AB16D0">
        <w:rPr>
          <w:rFonts w:asciiTheme="minorHAnsi" w:hAnsiTheme="minorHAnsi"/>
          <w:b/>
          <w:bCs/>
          <w:smallCaps/>
          <w:sz w:val="28"/>
          <w:szCs w:val="24"/>
        </w:rPr>
        <w:lastRenderedPageBreak/>
        <w:t>Rationale</w:t>
      </w:r>
    </w:p>
    <w:p w:rsidR="00D84A5E" w:rsidRPr="000C1250" w:rsidRDefault="00D84A5E" w:rsidP="00D84A5E">
      <w:pPr>
        <w:autoSpaceDE w:val="0"/>
        <w:autoSpaceDN w:val="0"/>
        <w:adjustRightInd w:val="0"/>
        <w:rPr>
          <w:rFonts w:asciiTheme="minorHAnsi" w:hAnsiTheme="minorHAnsi"/>
          <w:sz w:val="24"/>
          <w:szCs w:val="24"/>
        </w:rPr>
      </w:pPr>
      <w:r w:rsidRPr="000C1250">
        <w:rPr>
          <w:rFonts w:asciiTheme="minorHAnsi" w:hAnsiTheme="minorHAnsi"/>
          <w:sz w:val="24"/>
          <w:szCs w:val="24"/>
        </w:rPr>
        <w:t xml:space="preserve">The </w:t>
      </w:r>
      <w:r w:rsidR="00EA63A9">
        <w:rPr>
          <w:rFonts w:asciiTheme="minorHAnsi" w:hAnsiTheme="minorHAnsi"/>
          <w:sz w:val="24"/>
          <w:szCs w:val="24"/>
        </w:rPr>
        <w:t>Wymondham</w:t>
      </w:r>
      <w:r w:rsidR="000324A9" w:rsidRPr="000C1250">
        <w:rPr>
          <w:rFonts w:asciiTheme="minorHAnsi" w:hAnsiTheme="minorHAnsi"/>
          <w:sz w:val="24"/>
          <w:szCs w:val="24"/>
        </w:rPr>
        <w:t xml:space="preserve"> </w:t>
      </w:r>
      <w:r w:rsidRPr="000C1250">
        <w:rPr>
          <w:rFonts w:asciiTheme="minorHAnsi" w:hAnsiTheme="minorHAnsi"/>
          <w:sz w:val="24"/>
          <w:szCs w:val="24"/>
        </w:rPr>
        <w:t>Cluster of schools is committed to providing a full and effective</w:t>
      </w:r>
      <w:r w:rsidR="000324A9" w:rsidRPr="000C1250">
        <w:rPr>
          <w:rFonts w:asciiTheme="minorHAnsi" w:hAnsiTheme="minorHAnsi"/>
          <w:sz w:val="24"/>
          <w:szCs w:val="24"/>
        </w:rPr>
        <w:t xml:space="preserve"> </w:t>
      </w:r>
      <w:r w:rsidRPr="000C1250">
        <w:rPr>
          <w:rFonts w:asciiTheme="minorHAnsi" w:hAnsiTheme="minorHAnsi"/>
          <w:sz w:val="24"/>
          <w:szCs w:val="24"/>
        </w:rPr>
        <w:t>education to all pupils and embraces the concept of equal opportunities for all. We have</w:t>
      </w:r>
      <w:r w:rsidR="000324A9" w:rsidRPr="000C1250">
        <w:rPr>
          <w:rFonts w:asciiTheme="minorHAnsi" w:hAnsiTheme="minorHAnsi"/>
          <w:sz w:val="24"/>
          <w:szCs w:val="24"/>
        </w:rPr>
        <w:t xml:space="preserve"> </w:t>
      </w:r>
      <w:r w:rsidRPr="000C1250">
        <w:rPr>
          <w:rFonts w:asciiTheme="minorHAnsi" w:hAnsiTheme="minorHAnsi"/>
          <w:sz w:val="24"/>
          <w:szCs w:val="24"/>
        </w:rPr>
        <w:t>developed this as a Cluster Policy in order to give a consistent response to all pupils and</w:t>
      </w:r>
      <w:r w:rsidR="000324A9" w:rsidRPr="000C1250">
        <w:rPr>
          <w:rFonts w:asciiTheme="minorHAnsi" w:hAnsiTheme="minorHAnsi"/>
          <w:sz w:val="24"/>
          <w:szCs w:val="24"/>
        </w:rPr>
        <w:t xml:space="preserve"> </w:t>
      </w:r>
      <w:r w:rsidRPr="000C1250">
        <w:rPr>
          <w:rFonts w:asciiTheme="minorHAnsi" w:hAnsiTheme="minorHAnsi"/>
          <w:sz w:val="24"/>
          <w:szCs w:val="24"/>
        </w:rPr>
        <w:t>families in our care.</w:t>
      </w:r>
    </w:p>
    <w:p w:rsidR="000324A9" w:rsidRPr="000C1250" w:rsidRDefault="000324A9" w:rsidP="00D84A5E">
      <w:pPr>
        <w:autoSpaceDE w:val="0"/>
        <w:autoSpaceDN w:val="0"/>
        <w:adjustRightInd w:val="0"/>
        <w:rPr>
          <w:rFonts w:asciiTheme="minorHAnsi" w:hAnsiTheme="minorHAnsi"/>
          <w:sz w:val="24"/>
          <w:szCs w:val="24"/>
        </w:rPr>
      </w:pPr>
    </w:p>
    <w:p w:rsidR="00D84A5E" w:rsidRPr="00AB16D0" w:rsidRDefault="00D84A5E" w:rsidP="00D84A5E">
      <w:pPr>
        <w:autoSpaceDE w:val="0"/>
        <w:autoSpaceDN w:val="0"/>
        <w:adjustRightInd w:val="0"/>
        <w:rPr>
          <w:rFonts w:asciiTheme="minorHAnsi" w:hAnsiTheme="minorHAnsi"/>
          <w:b/>
          <w:bCs/>
          <w:smallCaps/>
          <w:sz w:val="28"/>
          <w:szCs w:val="24"/>
        </w:rPr>
      </w:pPr>
      <w:r w:rsidRPr="00AB16D0">
        <w:rPr>
          <w:rFonts w:asciiTheme="minorHAnsi" w:hAnsiTheme="minorHAnsi"/>
          <w:b/>
          <w:bCs/>
          <w:smallCaps/>
          <w:sz w:val="28"/>
          <w:szCs w:val="24"/>
        </w:rPr>
        <w:t>Context</w:t>
      </w:r>
    </w:p>
    <w:p w:rsidR="00D84A5E" w:rsidRDefault="00D84A5E" w:rsidP="00D84A5E">
      <w:pPr>
        <w:autoSpaceDE w:val="0"/>
        <w:autoSpaceDN w:val="0"/>
        <w:adjustRightInd w:val="0"/>
        <w:rPr>
          <w:rFonts w:asciiTheme="minorHAnsi" w:hAnsiTheme="minorHAnsi"/>
          <w:sz w:val="24"/>
          <w:szCs w:val="24"/>
        </w:rPr>
      </w:pPr>
      <w:r w:rsidRPr="000C1250">
        <w:rPr>
          <w:rFonts w:asciiTheme="minorHAnsi" w:hAnsiTheme="minorHAnsi"/>
          <w:sz w:val="24"/>
          <w:szCs w:val="24"/>
        </w:rPr>
        <w:t>The Special Educational Needs &amp; Disability (SEND) Policy is a key element of</w:t>
      </w:r>
      <w:r w:rsidR="00BA0048" w:rsidRPr="000C1250">
        <w:rPr>
          <w:rFonts w:asciiTheme="minorHAnsi" w:hAnsiTheme="minorHAnsi"/>
          <w:sz w:val="24"/>
          <w:szCs w:val="24"/>
        </w:rPr>
        <w:t xml:space="preserve"> </w:t>
      </w:r>
      <w:r w:rsidR="00EA63A9">
        <w:rPr>
          <w:rFonts w:asciiTheme="minorHAnsi" w:hAnsiTheme="minorHAnsi"/>
          <w:sz w:val="24"/>
          <w:szCs w:val="24"/>
        </w:rPr>
        <w:t>Wymondham</w:t>
      </w:r>
      <w:r w:rsidRPr="000C1250">
        <w:rPr>
          <w:rFonts w:asciiTheme="minorHAnsi" w:hAnsiTheme="minorHAnsi"/>
          <w:sz w:val="24"/>
          <w:szCs w:val="24"/>
        </w:rPr>
        <w:t xml:space="preserve"> Cluster’s policy framework for supporting the needs of all children and</w:t>
      </w:r>
      <w:r w:rsidR="00BA0048" w:rsidRPr="000C1250">
        <w:rPr>
          <w:rFonts w:asciiTheme="minorHAnsi" w:hAnsiTheme="minorHAnsi"/>
          <w:sz w:val="24"/>
          <w:szCs w:val="24"/>
        </w:rPr>
        <w:t xml:space="preserve"> </w:t>
      </w:r>
      <w:r w:rsidRPr="000C1250">
        <w:rPr>
          <w:rFonts w:asciiTheme="minorHAnsi" w:hAnsiTheme="minorHAnsi"/>
          <w:sz w:val="24"/>
          <w:szCs w:val="24"/>
        </w:rPr>
        <w:t>young people</w:t>
      </w:r>
      <w:r w:rsidR="00D62535">
        <w:rPr>
          <w:rFonts w:asciiTheme="minorHAnsi" w:hAnsiTheme="minorHAnsi"/>
          <w:sz w:val="24"/>
          <w:szCs w:val="24"/>
        </w:rPr>
        <w:t xml:space="preserve"> in our mainstream schools</w:t>
      </w:r>
      <w:r w:rsidRPr="000C1250">
        <w:rPr>
          <w:rFonts w:asciiTheme="minorHAnsi" w:hAnsiTheme="minorHAnsi"/>
          <w:sz w:val="24"/>
          <w:szCs w:val="24"/>
        </w:rPr>
        <w:t xml:space="preserve"> between the ages of </w:t>
      </w:r>
      <w:r w:rsidR="00D62535">
        <w:rPr>
          <w:rFonts w:asciiTheme="minorHAnsi" w:hAnsiTheme="minorHAnsi"/>
          <w:sz w:val="24"/>
          <w:szCs w:val="24"/>
        </w:rPr>
        <w:t>3</w:t>
      </w:r>
      <w:r w:rsidRPr="00D62535">
        <w:rPr>
          <w:rFonts w:asciiTheme="minorHAnsi" w:hAnsiTheme="minorHAnsi"/>
          <w:sz w:val="24"/>
          <w:szCs w:val="24"/>
        </w:rPr>
        <w:t xml:space="preserve"> and 1</w:t>
      </w:r>
      <w:r w:rsidR="00D62535">
        <w:rPr>
          <w:rFonts w:asciiTheme="minorHAnsi" w:hAnsiTheme="minorHAnsi"/>
          <w:sz w:val="24"/>
          <w:szCs w:val="24"/>
        </w:rPr>
        <w:t>8</w:t>
      </w:r>
      <w:r w:rsidRPr="000C1250">
        <w:rPr>
          <w:rFonts w:asciiTheme="minorHAnsi" w:hAnsiTheme="minorHAnsi"/>
          <w:sz w:val="24"/>
          <w:szCs w:val="24"/>
        </w:rPr>
        <w:t>.</w:t>
      </w:r>
    </w:p>
    <w:p w:rsidR="00BE56CE" w:rsidRDefault="00BE56CE" w:rsidP="00D84A5E">
      <w:pPr>
        <w:autoSpaceDE w:val="0"/>
        <w:autoSpaceDN w:val="0"/>
        <w:adjustRightInd w:val="0"/>
        <w:rPr>
          <w:rFonts w:asciiTheme="minorHAnsi" w:hAnsiTheme="minorHAnsi"/>
          <w:sz w:val="24"/>
          <w:szCs w:val="24"/>
        </w:rPr>
      </w:pPr>
    </w:p>
    <w:p w:rsidR="00D84A5E" w:rsidRDefault="00B47D0F" w:rsidP="00D84A5E">
      <w:pPr>
        <w:autoSpaceDE w:val="0"/>
        <w:autoSpaceDN w:val="0"/>
        <w:adjustRightInd w:val="0"/>
        <w:rPr>
          <w:rFonts w:asciiTheme="minorHAnsi" w:hAnsiTheme="minorHAnsi"/>
          <w:sz w:val="24"/>
          <w:szCs w:val="24"/>
        </w:rPr>
      </w:pPr>
      <w:r>
        <w:rPr>
          <w:rFonts w:asciiTheme="minorHAnsi" w:hAnsiTheme="minorHAnsi"/>
          <w:sz w:val="24"/>
          <w:szCs w:val="24"/>
        </w:rPr>
        <w:t xml:space="preserve">The cluster is </w:t>
      </w:r>
      <w:r w:rsidR="00BE56CE">
        <w:rPr>
          <w:rFonts w:asciiTheme="minorHAnsi" w:hAnsiTheme="minorHAnsi"/>
          <w:sz w:val="24"/>
          <w:szCs w:val="24"/>
        </w:rPr>
        <w:t xml:space="preserve">formed by the schools in the </w:t>
      </w:r>
      <w:r w:rsidR="00EA63A9">
        <w:rPr>
          <w:rFonts w:asciiTheme="minorHAnsi" w:hAnsiTheme="minorHAnsi"/>
          <w:sz w:val="24"/>
          <w:szCs w:val="24"/>
        </w:rPr>
        <w:t>Wymondham</w:t>
      </w:r>
      <w:r w:rsidR="00BE56CE">
        <w:rPr>
          <w:rFonts w:asciiTheme="minorHAnsi" w:hAnsiTheme="minorHAnsi"/>
          <w:sz w:val="24"/>
          <w:szCs w:val="24"/>
        </w:rPr>
        <w:t xml:space="preserve"> a</w:t>
      </w:r>
      <w:r>
        <w:rPr>
          <w:rFonts w:asciiTheme="minorHAnsi" w:hAnsiTheme="minorHAnsi"/>
          <w:sz w:val="24"/>
          <w:szCs w:val="24"/>
        </w:rPr>
        <w:t xml:space="preserve">rea as listed on the front page and </w:t>
      </w:r>
      <w:r w:rsidR="00D84A5E" w:rsidRPr="000C1250">
        <w:rPr>
          <w:rFonts w:asciiTheme="minorHAnsi" w:hAnsiTheme="minorHAnsi"/>
          <w:sz w:val="24"/>
          <w:szCs w:val="24"/>
        </w:rPr>
        <w:t xml:space="preserve">promotes </w:t>
      </w:r>
      <w:r w:rsidR="00A76D9A" w:rsidRPr="000C1250">
        <w:rPr>
          <w:rFonts w:asciiTheme="minorHAnsi" w:hAnsiTheme="minorHAnsi"/>
          <w:sz w:val="24"/>
          <w:szCs w:val="24"/>
        </w:rPr>
        <w:t xml:space="preserve">an </w:t>
      </w:r>
      <w:r w:rsidR="00D84A5E" w:rsidRPr="000C1250">
        <w:rPr>
          <w:rFonts w:asciiTheme="minorHAnsi" w:hAnsiTheme="minorHAnsi"/>
          <w:sz w:val="24"/>
          <w:szCs w:val="24"/>
        </w:rPr>
        <w:t>ethos</w:t>
      </w:r>
      <w:r w:rsidR="00A76D9A" w:rsidRPr="000C1250">
        <w:rPr>
          <w:rFonts w:asciiTheme="minorHAnsi" w:hAnsiTheme="minorHAnsi"/>
          <w:sz w:val="24"/>
          <w:szCs w:val="24"/>
        </w:rPr>
        <w:t xml:space="preserve"> of</w:t>
      </w:r>
      <w:r w:rsidR="00D84A5E" w:rsidRPr="000C1250">
        <w:rPr>
          <w:rFonts w:asciiTheme="minorHAnsi" w:hAnsiTheme="minorHAnsi"/>
          <w:sz w:val="24"/>
          <w:szCs w:val="24"/>
        </w:rPr>
        <w:t>:</w:t>
      </w:r>
    </w:p>
    <w:p w:rsidR="00B47D0F" w:rsidRPr="000C1250" w:rsidRDefault="00B47D0F" w:rsidP="00D84A5E">
      <w:pPr>
        <w:autoSpaceDE w:val="0"/>
        <w:autoSpaceDN w:val="0"/>
        <w:adjustRightInd w:val="0"/>
        <w:rPr>
          <w:rFonts w:asciiTheme="minorHAnsi" w:hAnsiTheme="minorHAnsi"/>
          <w:sz w:val="24"/>
          <w:szCs w:val="24"/>
        </w:rPr>
      </w:pPr>
    </w:p>
    <w:p w:rsidR="00D84A5E" w:rsidRPr="000C1250" w:rsidRDefault="00D84A5E" w:rsidP="00A76D9A">
      <w:pPr>
        <w:numPr>
          <w:ilvl w:val="0"/>
          <w:numId w:val="3"/>
        </w:numPr>
        <w:autoSpaceDE w:val="0"/>
        <w:autoSpaceDN w:val="0"/>
        <w:adjustRightInd w:val="0"/>
        <w:rPr>
          <w:rFonts w:asciiTheme="minorHAnsi" w:hAnsiTheme="minorHAnsi"/>
          <w:sz w:val="24"/>
          <w:szCs w:val="24"/>
        </w:rPr>
      </w:pPr>
      <w:r w:rsidRPr="000C1250">
        <w:rPr>
          <w:rFonts w:asciiTheme="minorHAnsi" w:hAnsiTheme="minorHAnsi"/>
          <w:sz w:val="24"/>
          <w:szCs w:val="24"/>
        </w:rPr>
        <w:t>Ensuring safety and security for all</w:t>
      </w:r>
    </w:p>
    <w:p w:rsidR="00D84A5E" w:rsidRPr="000C1250" w:rsidRDefault="00D84A5E" w:rsidP="00A76D9A">
      <w:pPr>
        <w:numPr>
          <w:ilvl w:val="0"/>
          <w:numId w:val="3"/>
        </w:numPr>
        <w:autoSpaceDE w:val="0"/>
        <w:autoSpaceDN w:val="0"/>
        <w:adjustRightInd w:val="0"/>
        <w:rPr>
          <w:rFonts w:asciiTheme="minorHAnsi" w:hAnsiTheme="minorHAnsi"/>
          <w:sz w:val="24"/>
          <w:szCs w:val="24"/>
        </w:rPr>
      </w:pPr>
      <w:r w:rsidRPr="000C1250">
        <w:rPr>
          <w:rFonts w:asciiTheme="minorHAnsi" w:hAnsiTheme="minorHAnsi"/>
          <w:sz w:val="24"/>
          <w:szCs w:val="24"/>
        </w:rPr>
        <w:t>Maximising pupil well-being</w:t>
      </w:r>
    </w:p>
    <w:p w:rsidR="00D84A5E" w:rsidRPr="000C1250" w:rsidRDefault="00D84A5E" w:rsidP="00A76D9A">
      <w:pPr>
        <w:numPr>
          <w:ilvl w:val="0"/>
          <w:numId w:val="3"/>
        </w:numPr>
        <w:autoSpaceDE w:val="0"/>
        <w:autoSpaceDN w:val="0"/>
        <w:adjustRightInd w:val="0"/>
        <w:rPr>
          <w:rFonts w:asciiTheme="minorHAnsi" w:hAnsiTheme="minorHAnsi"/>
          <w:sz w:val="24"/>
          <w:szCs w:val="24"/>
        </w:rPr>
      </w:pPr>
      <w:r w:rsidRPr="000C1250">
        <w:rPr>
          <w:rFonts w:asciiTheme="minorHAnsi" w:hAnsiTheme="minorHAnsi"/>
          <w:sz w:val="24"/>
          <w:szCs w:val="24"/>
        </w:rPr>
        <w:t>Removing barriers to opportunity and improving choice for all</w:t>
      </w:r>
    </w:p>
    <w:p w:rsidR="00D84A5E" w:rsidRPr="000C1250" w:rsidRDefault="00D84A5E" w:rsidP="00A76D9A">
      <w:pPr>
        <w:numPr>
          <w:ilvl w:val="0"/>
          <w:numId w:val="3"/>
        </w:numPr>
        <w:autoSpaceDE w:val="0"/>
        <w:autoSpaceDN w:val="0"/>
        <w:adjustRightInd w:val="0"/>
        <w:rPr>
          <w:rFonts w:asciiTheme="minorHAnsi" w:hAnsiTheme="minorHAnsi"/>
          <w:sz w:val="24"/>
          <w:szCs w:val="24"/>
        </w:rPr>
      </w:pPr>
      <w:r w:rsidRPr="000C1250">
        <w:rPr>
          <w:rFonts w:asciiTheme="minorHAnsi" w:hAnsiTheme="minorHAnsi"/>
          <w:sz w:val="24"/>
          <w:szCs w:val="24"/>
        </w:rPr>
        <w:t>Planning for and investing in the future</w:t>
      </w:r>
    </w:p>
    <w:p w:rsidR="00D84A5E" w:rsidRDefault="00D84A5E" w:rsidP="00A76D9A">
      <w:pPr>
        <w:numPr>
          <w:ilvl w:val="0"/>
          <w:numId w:val="3"/>
        </w:numPr>
        <w:autoSpaceDE w:val="0"/>
        <w:autoSpaceDN w:val="0"/>
        <w:adjustRightInd w:val="0"/>
        <w:rPr>
          <w:sz w:val="24"/>
          <w:szCs w:val="24"/>
        </w:rPr>
      </w:pPr>
      <w:r w:rsidRPr="000C1250">
        <w:rPr>
          <w:rFonts w:asciiTheme="minorHAnsi" w:hAnsiTheme="minorHAnsi"/>
          <w:sz w:val="24"/>
          <w:szCs w:val="24"/>
        </w:rPr>
        <w:t>Encouraging partnerships,</w:t>
      </w:r>
      <w:r w:rsidR="00A76D9A" w:rsidRPr="000C1250">
        <w:rPr>
          <w:rFonts w:asciiTheme="minorHAnsi" w:hAnsiTheme="minorHAnsi"/>
          <w:sz w:val="24"/>
          <w:szCs w:val="24"/>
        </w:rPr>
        <w:t xml:space="preserve"> participation and contribution</w:t>
      </w:r>
    </w:p>
    <w:p w:rsidR="00A76D9A" w:rsidRPr="00526CCF" w:rsidRDefault="00A76D9A" w:rsidP="00D84A5E">
      <w:pPr>
        <w:autoSpaceDE w:val="0"/>
        <w:autoSpaceDN w:val="0"/>
        <w:adjustRightInd w:val="0"/>
        <w:rPr>
          <w:sz w:val="24"/>
          <w:szCs w:val="24"/>
        </w:rPr>
      </w:pPr>
    </w:p>
    <w:p w:rsidR="00D84A5E" w:rsidRPr="000C1250" w:rsidRDefault="00A76D9A" w:rsidP="00D84A5E">
      <w:pPr>
        <w:autoSpaceDE w:val="0"/>
        <w:autoSpaceDN w:val="0"/>
        <w:adjustRightInd w:val="0"/>
        <w:rPr>
          <w:rFonts w:asciiTheme="minorHAnsi" w:hAnsiTheme="minorHAnsi"/>
          <w:sz w:val="24"/>
          <w:szCs w:val="24"/>
        </w:rPr>
      </w:pPr>
      <w:r w:rsidRPr="000C1250">
        <w:rPr>
          <w:rFonts w:asciiTheme="minorHAnsi" w:hAnsiTheme="minorHAnsi"/>
          <w:sz w:val="24"/>
          <w:szCs w:val="24"/>
        </w:rPr>
        <w:t>Th</w:t>
      </w:r>
      <w:r w:rsidR="00115690" w:rsidRPr="000C1250">
        <w:rPr>
          <w:rFonts w:asciiTheme="minorHAnsi" w:hAnsiTheme="minorHAnsi"/>
          <w:sz w:val="24"/>
          <w:szCs w:val="24"/>
        </w:rPr>
        <w:t>e</w:t>
      </w:r>
      <w:r w:rsidR="000A6C4D" w:rsidRPr="000C1250">
        <w:rPr>
          <w:rFonts w:asciiTheme="minorHAnsi" w:hAnsiTheme="minorHAnsi"/>
          <w:sz w:val="24"/>
          <w:szCs w:val="24"/>
        </w:rPr>
        <w:t xml:space="preserve"> Cluster</w:t>
      </w:r>
      <w:r w:rsidR="00D84A5E" w:rsidRPr="000C1250">
        <w:rPr>
          <w:rFonts w:asciiTheme="minorHAnsi" w:hAnsiTheme="minorHAnsi"/>
          <w:sz w:val="24"/>
          <w:szCs w:val="24"/>
        </w:rPr>
        <w:t xml:space="preserve"> </w:t>
      </w:r>
      <w:r w:rsidR="000A6C4D" w:rsidRPr="000C1250">
        <w:rPr>
          <w:rFonts w:asciiTheme="minorHAnsi" w:hAnsiTheme="minorHAnsi"/>
          <w:sz w:val="24"/>
          <w:szCs w:val="24"/>
        </w:rPr>
        <w:t>P</w:t>
      </w:r>
      <w:r w:rsidR="00D84A5E" w:rsidRPr="000C1250">
        <w:rPr>
          <w:rFonts w:asciiTheme="minorHAnsi" w:hAnsiTheme="minorHAnsi"/>
          <w:sz w:val="24"/>
          <w:szCs w:val="24"/>
        </w:rPr>
        <w:t xml:space="preserve">olicy was </w:t>
      </w:r>
      <w:r w:rsidR="00D62535">
        <w:rPr>
          <w:rFonts w:asciiTheme="minorHAnsi" w:hAnsiTheme="minorHAnsi"/>
          <w:sz w:val="24"/>
          <w:szCs w:val="24"/>
        </w:rPr>
        <w:t xml:space="preserve">originally </w:t>
      </w:r>
      <w:r w:rsidR="000A6C4D" w:rsidRPr="000C1250">
        <w:rPr>
          <w:rFonts w:asciiTheme="minorHAnsi" w:hAnsiTheme="minorHAnsi"/>
          <w:sz w:val="24"/>
          <w:szCs w:val="24"/>
        </w:rPr>
        <w:t>drawn up</w:t>
      </w:r>
      <w:r w:rsidR="00D84A5E" w:rsidRPr="000C1250">
        <w:rPr>
          <w:rFonts w:asciiTheme="minorHAnsi" w:hAnsiTheme="minorHAnsi"/>
          <w:sz w:val="24"/>
          <w:szCs w:val="24"/>
        </w:rPr>
        <w:t xml:space="preserve"> in</w:t>
      </w:r>
      <w:r w:rsidR="00526CCF" w:rsidRPr="000C1250">
        <w:rPr>
          <w:rFonts w:asciiTheme="minorHAnsi" w:hAnsiTheme="minorHAnsi"/>
          <w:sz w:val="24"/>
          <w:szCs w:val="24"/>
        </w:rPr>
        <w:t xml:space="preserve"> </w:t>
      </w:r>
      <w:r w:rsidR="00D84A5E" w:rsidRPr="000C1250">
        <w:rPr>
          <w:rFonts w:asciiTheme="minorHAnsi" w:hAnsiTheme="minorHAnsi"/>
          <w:sz w:val="24"/>
          <w:szCs w:val="24"/>
        </w:rPr>
        <w:t>201</w:t>
      </w:r>
      <w:r w:rsidR="000A6C4D" w:rsidRPr="000C1250">
        <w:rPr>
          <w:rFonts w:asciiTheme="minorHAnsi" w:hAnsiTheme="minorHAnsi"/>
          <w:sz w:val="24"/>
          <w:szCs w:val="24"/>
        </w:rPr>
        <w:t>3</w:t>
      </w:r>
      <w:r w:rsidR="00D84A5E" w:rsidRPr="000C1250">
        <w:rPr>
          <w:rFonts w:asciiTheme="minorHAnsi" w:hAnsiTheme="minorHAnsi"/>
          <w:sz w:val="24"/>
          <w:szCs w:val="24"/>
        </w:rPr>
        <w:t>, in response to Norfolk County Council’s new arrangements for the delegation of</w:t>
      </w:r>
      <w:r w:rsidR="00526CCF" w:rsidRPr="000C1250">
        <w:rPr>
          <w:rFonts w:asciiTheme="minorHAnsi" w:hAnsiTheme="minorHAnsi"/>
          <w:sz w:val="24"/>
          <w:szCs w:val="24"/>
        </w:rPr>
        <w:t xml:space="preserve"> </w:t>
      </w:r>
      <w:r w:rsidR="00D84A5E" w:rsidRPr="000C1250">
        <w:rPr>
          <w:rFonts w:asciiTheme="minorHAnsi" w:hAnsiTheme="minorHAnsi"/>
          <w:sz w:val="24"/>
          <w:szCs w:val="24"/>
        </w:rPr>
        <w:t>SEND finances to the cluster</w:t>
      </w:r>
      <w:r w:rsidR="000A6C4D" w:rsidRPr="000C1250">
        <w:rPr>
          <w:rFonts w:asciiTheme="minorHAnsi" w:hAnsiTheme="minorHAnsi"/>
          <w:sz w:val="24"/>
          <w:szCs w:val="24"/>
        </w:rPr>
        <w:t xml:space="preserve">.  This revised Policy has been written to </w:t>
      </w:r>
      <w:r w:rsidR="00115690" w:rsidRPr="000C1250">
        <w:rPr>
          <w:rFonts w:asciiTheme="minorHAnsi" w:hAnsiTheme="minorHAnsi"/>
          <w:sz w:val="24"/>
          <w:szCs w:val="24"/>
        </w:rPr>
        <w:t>respond to</w:t>
      </w:r>
      <w:r w:rsidR="000A6C4D" w:rsidRPr="000C1250">
        <w:rPr>
          <w:rFonts w:asciiTheme="minorHAnsi" w:hAnsiTheme="minorHAnsi"/>
          <w:sz w:val="24"/>
          <w:szCs w:val="24"/>
        </w:rPr>
        <w:t xml:space="preserve"> the requirements of </w:t>
      </w:r>
      <w:r w:rsidRPr="000C1250">
        <w:rPr>
          <w:rFonts w:asciiTheme="minorHAnsi" w:hAnsiTheme="minorHAnsi"/>
          <w:sz w:val="24"/>
          <w:szCs w:val="24"/>
        </w:rPr>
        <w:t xml:space="preserve">the </w:t>
      </w:r>
      <w:r w:rsidR="000A6C4D" w:rsidRPr="000C1250">
        <w:rPr>
          <w:rFonts w:asciiTheme="minorHAnsi" w:hAnsiTheme="minorHAnsi"/>
          <w:sz w:val="24"/>
          <w:szCs w:val="24"/>
        </w:rPr>
        <w:t>Children &amp; Families Act (2014) and the re</w:t>
      </w:r>
      <w:r w:rsidR="00115690" w:rsidRPr="000C1250">
        <w:rPr>
          <w:rFonts w:asciiTheme="minorHAnsi" w:hAnsiTheme="minorHAnsi"/>
          <w:sz w:val="24"/>
          <w:szCs w:val="24"/>
        </w:rPr>
        <w:t>vis</w:t>
      </w:r>
      <w:r w:rsidR="000A6C4D" w:rsidRPr="000C1250">
        <w:rPr>
          <w:rFonts w:asciiTheme="minorHAnsi" w:hAnsiTheme="minorHAnsi"/>
          <w:sz w:val="24"/>
          <w:szCs w:val="24"/>
        </w:rPr>
        <w:t>ed SEN Code of Practice (2014)</w:t>
      </w:r>
      <w:r w:rsidR="00115690" w:rsidRPr="000C1250">
        <w:rPr>
          <w:rFonts w:asciiTheme="minorHAnsi" w:hAnsiTheme="minorHAnsi"/>
          <w:sz w:val="24"/>
          <w:szCs w:val="24"/>
        </w:rPr>
        <w:t xml:space="preserve"> </w:t>
      </w:r>
      <w:r w:rsidR="00D84A5E" w:rsidRPr="000C1250">
        <w:rPr>
          <w:rFonts w:asciiTheme="minorHAnsi" w:hAnsiTheme="minorHAnsi"/>
          <w:sz w:val="24"/>
          <w:szCs w:val="24"/>
        </w:rPr>
        <w:t>with regard to assessment and provision</w:t>
      </w:r>
      <w:r w:rsidR="00115690" w:rsidRPr="000C1250">
        <w:rPr>
          <w:rFonts w:asciiTheme="minorHAnsi" w:hAnsiTheme="minorHAnsi"/>
          <w:sz w:val="24"/>
          <w:szCs w:val="24"/>
        </w:rPr>
        <w:t xml:space="preserve"> for SEND</w:t>
      </w:r>
      <w:r w:rsidR="00D84A5E" w:rsidRPr="000C1250">
        <w:rPr>
          <w:rFonts w:asciiTheme="minorHAnsi" w:hAnsiTheme="minorHAnsi"/>
          <w:sz w:val="24"/>
          <w:szCs w:val="24"/>
        </w:rPr>
        <w:t>.</w:t>
      </w:r>
    </w:p>
    <w:p w:rsidR="000C1250" w:rsidRDefault="000C1250" w:rsidP="00D84A5E">
      <w:pPr>
        <w:autoSpaceDE w:val="0"/>
        <w:autoSpaceDN w:val="0"/>
        <w:adjustRightInd w:val="0"/>
        <w:rPr>
          <w:sz w:val="24"/>
          <w:szCs w:val="24"/>
        </w:rPr>
      </w:pPr>
    </w:p>
    <w:p w:rsidR="000C1250" w:rsidRPr="00AB16D0" w:rsidRDefault="004A6D59" w:rsidP="00D84A5E">
      <w:pPr>
        <w:autoSpaceDE w:val="0"/>
        <w:autoSpaceDN w:val="0"/>
        <w:adjustRightInd w:val="0"/>
        <w:rPr>
          <w:rFonts w:asciiTheme="minorHAnsi" w:hAnsiTheme="minorHAnsi"/>
          <w:smallCaps/>
          <w:sz w:val="28"/>
          <w:szCs w:val="24"/>
        </w:rPr>
      </w:pPr>
      <w:r w:rsidRPr="00AB16D0">
        <w:rPr>
          <w:rFonts w:asciiTheme="minorHAnsi" w:hAnsiTheme="minorHAnsi"/>
          <w:b/>
          <w:smallCaps/>
          <w:sz w:val="28"/>
          <w:szCs w:val="24"/>
        </w:rPr>
        <w:t>Objective</w:t>
      </w:r>
    </w:p>
    <w:p w:rsidR="004A6D59" w:rsidRDefault="000C1250" w:rsidP="004A6D59">
      <w:pPr>
        <w:autoSpaceDE w:val="0"/>
        <w:autoSpaceDN w:val="0"/>
        <w:adjustRightInd w:val="0"/>
        <w:spacing w:after="240"/>
        <w:rPr>
          <w:rFonts w:asciiTheme="minorHAnsi" w:hAnsiTheme="minorHAnsi"/>
          <w:sz w:val="24"/>
          <w:szCs w:val="24"/>
        </w:rPr>
      </w:pPr>
      <w:r>
        <w:rPr>
          <w:rFonts w:asciiTheme="minorHAnsi" w:hAnsiTheme="minorHAnsi"/>
          <w:sz w:val="24"/>
          <w:szCs w:val="24"/>
        </w:rPr>
        <w:t xml:space="preserve">To provide </w:t>
      </w:r>
      <w:r w:rsidR="002B3DAB">
        <w:rPr>
          <w:rFonts w:asciiTheme="minorHAnsi" w:hAnsiTheme="minorHAnsi"/>
          <w:sz w:val="24"/>
          <w:szCs w:val="24"/>
        </w:rPr>
        <w:t>the</w:t>
      </w:r>
      <w:r>
        <w:rPr>
          <w:rFonts w:asciiTheme="minorHAnsi" w:hAnsiTheme="minorHAnsi"/>
          <w:sz w:val="24"/>
          <w:szCs w:val="24"/>
        </w:rPr>
        <w:t xml:space="preserve"> structure for a </w:t>
      </w:r>
      <w:r w:rsidR="00BF337C">
        <w:rPr>
          <w:rFonts w:asciiTheme="minorHAnsi" w:hAnsiTheme="minorHAnsi"/>
          <w:sz w:val="24"/>
          <w:szCs w:val="24"/>
        </w:rPr>
        <w:t>learner</w:t>
      </w:r>
      <w:r>
        <w:rPr>
          <w:rFonts w:asciiTheme="minorHAnsi" w:hAnsiTheme="minorHAnsi"/>
          <w:sz w:val="24"/>
          <w:szCs w:val="24"/>
        </w:rPr>
        <w:t xml:space="preserve">-centred process that engages pupil, family, school and other professionals in planning for and implementing </w:t>
      </w:r>
      <w:r w:rsidR="008E7F1F">
        <w:rPr>
          <w:rFonts w:asciiTheme="minorHAnsi" w:hAnsiTheme="minorHAnsi"/>
          <w:sz w:val="24"/>
          <w:szCs w:val="24"/>
        </w:rPr>
        <w:t>high quality, needs led provision</w:t>
      </w:r>
      <w:r w:rsidR="000070E7">
        <w:rPr>
          <w:rFonts w:asciiTheme="minorHAnsi" w:hAnsiTheme="minorHAnsi"/>
          <w:sz w:val="24"/>
          <w:szCs w:val="24"/>
        </w:rPr>
        <w:t xml:space="preserve"> that is consistent across the cluster</w:t>
      </w:r>
      <w:r w:rsidR="00B20AAB">
        <w:rPr>
          <w:rFonts w:asciiTheme="minorHAnsi" w:hAnsiTheme="minorHAnsi"/>
          <w:sz w:val="24"/>
          <w:szCs w:val="24"/>
        </w:rPr>
        <w:t>.  This</w:t>
      </w:r>
      <w:r w:rsidR="008E7F1F">
        <w:rPr>
          <w:rFonts w:asciiTheme="minorHAnsi" w:hAnsiTheme="minorHAnsi"/>
          <w:sz w:val="24"/>
          <w:szCs w:val="24"/>
        </w:rPr>
        <w:t xml:space="preserve"> </w:t>
      </w:r>
      <w:r w:rsidR="002B3DAB">
        <w:rPr>
          <w:rFonts w:asciiTheme="minorHAnsi" w:hAnsiTheme="minorHAnsi"/>
          <w:sz w:val="24"/>
          <w:szCs w:val="24"/>
        </w:rPr>
        <w:t>is to</w:t>
      </w:r>
      <w:r w:rsidR="004A6D59">
        <w:rPr>
          <w:rFonts w:asciiTheme="minorHAnsi" w:hAnsiTheme="minorHAnsi"/>
          <w:sz w:val="24"/>
          <w:szCs w:val="24"/>
        </w:rPr>
        <w:t xml:space="preserve"> ensure </w:t>
      </w:r>
      <w:r w:rsidR="00E750E3">
        <w:rPr>
          <w:rFonts w:asciiTheme="minorHAnsi" w:hAnsiTheme="minorHAnsi"/>
          <w:sz w:val="24"/>
          <w:szCs w:val="24"/>
        </w:rPr>
        <w:t xml:space="preserve">all of </w:t>
      </w:r>
      <w:r w:rsidR="004A6D59">
        <w:rPr>
          <w:rFonts w:asciiTheme="minorHAnsi" w:hAnsiTheme="minorHAnsi"/>
          <w:sz w:val="24"/>
          <w:szCs w:val="24"/>
        </w:rPr>
        <w:t xml:space="preserve">our </w:t>
      </w:r>
      <w:r w:rsidR="00BF337C">
        <w:rPr>
          <w:rFonts w:asciiTheme="minorHAnsi" w:hAnsiTheme="minorHAnsi"/>
          <w:sz w:val="24"/>
          <w:szCs w:val="24"/>
        </w:rPr>
        <w:t>learners</w:t>
      </w:r>
      <w:r w:rsidR="004A6D59">
        <w:rPr>
          <w:rFonts w:asciiTheme="minorHAnsi" w:hAnsiTheme="minorHAnsi"/>
          <w:sz w:val="24"/>
          <w:szCs w:val="24"/>
        </w:rPr>
        <w:t xml:space="preserve"> are able to access the same opportunities for </w:t>
      </w:r>
      <w:r w:rsidR="00137875">
        <w:rPr>
          <w:rFonts w:asciiTheme="minorHAnsi" w:hAnsiTheme="minorHAnsi"/>
          <w:sz w:val="24"/>
          <w:szCs w:val="24"/>
        </w:rPr>
        <w:t>learning and social development achiev</w:t>
      </w:r>
      <w:r w:rsidR="00B20AAB">
        <w:rPr>
          <w:rFonts w:asciiTheme="minorHAnsi" w:hAnsiTheme="minorHAnsi"/>
          <w:sz w:val="24"/>
          <w:szCs w:val="24"/>
        </w:rPr>
        <w:t>ing</w:t>
      </w:r>
      <w:r w:rsidR="00137875">
        <w:rPr>
          <w:rFonts w:asciiTheme="minorHAnsi" w:hAnsiTheme="minorHAnsi"/>
          <w:sz w:val="24"/>
          <w:szCs w:val="24"/>
        </w:rPr>
        <w:t xml:space="preserve"> maximum progress</w:t>
      </w:r>
      <w:r w:rsidR="00B20AAB">
        <w:rPr>
          <w:rFonts w:asciiTheme="minorHAnsi" w:hAnsiTheme="minorHAnsi"/>
          <w:sz w:val="24"/>
          <w:szCs w:val="24"/>
        </w:rPr>
        <w:t xml:space="preserve"> and promoting their well-being</w:t>
      </w:r>
      <w:r w:rsidR="00137875">
        <w:rPr>
          <w:rFonts w:asciiTheme="minorHAnsi" w:hAnsiTheme="minorHAnsi"/>
          <w:sz w:val="24"/>
          <w:szCs w:val="24"/>
        </w:rPr>
        <w:t>.</w:t>
      </w:r>
    </w:p>
    <w:p w:rsidR="004A6D59" w:rsidRPr="00B43A86" w:rsidRDefault="004A6D59" w:rsidP="00D84A5E">
      <w:pPr>
        <w:autoSpaceDE w:val="0"/>
        <w:autoSpaceDN w:val="0"/>
        <w:adjustRightInd w:val="0"/>
        <w:rPr>
          <w:rFonts w:asciiTheme="minorHAnsi" w:hAnsiTheme="minorHAnsi"/>
          <w:b/>
          <w:sz w:val="24"/>
          <w:szCs w:val="24"/>
          <w:u w:val="single"/>
        </w:rPr>
      </w:pPr>
      <w:r w:rsidRPr="00B43A86">
        <w:rPr>
          <w:rFonts w:asciiTheme="minorHAnsi" w:hAnsiTheme="minorHAnsi"/>
          <w:b/>
          <w:sz w:val="24"/>
          <w:szCs w:val="24"/>
          <w:u w:val="single"/>
        </w:rPr>
        <w:t>Aims</w:t>
      </w:r>
    </w:p>
    <w:p w:rsidR="0000466A"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D</w:t>
      </w:r>
      <w:r w:rsidR="0000466A" w:rsidRPr="002B3DAB">
        <w:rPr>
          <w:rFonts w:asciiTheme="minorHAnsi" w:hAnsiTheme="minorHAnsi"/>
          <w:sz w:val="24"/>
          <w:szCs w:val="24"/>
        </w:rPr>
        <w:t>evelop a culture of inclusion valuing high quality teaching for all learners, with teachers using a range of effective differentiation methods.</w:t>
      </w:r>
    </w:p>
    <w:p w:rsidR="0066755E"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E</w:t>
      </w:r>
      <w:r w:rsidR="0066755E" w:rsidRPr="002B3DAB">
        <w:rPr>
          <w:rFonts w:asciiTheme="minorHAnsi" w:hAnsiTheme="minorHAnsi"/>
          <w:sz w:val="24"/>
          <w:szCs w:val="24"/>
        </w:rPr>
        <w:t>mploy a collaborative a</w:t>
      </w:r>
      <w:r w:rsidR="00137875" w:rsidRPr="002B3DAB">
        <w:rPr>
          <w:rFonts w:asciiTheme="minorHAnsi" w:hAnsiTheme="minorHAnsi"/>
          <w:sz w:val="24"/>
          <w:szCs w:val="24"/>
        </w:rPr>
        <w:t>pproach with learners with a SEN</w:t>
      </w:r>
      <w:r w:rsidR="0066755E" w:rsidRPr="002B3DAB">
        <w:rPr>
          <w:rFonts w:asciiTheme="minorHAnsi" w:hAnsiTheme="minorHAnsi"/>
          <w:sz w:val="24"/>
          <w:szCs w:val="24"/>
        </w:rPr>
        <w:t xml:space="preserve"> or disability, their families, </w:t>
      </w:r>
      <w:r w:rsidR="002F0992">
        <w:rPr>
          <w:rFonts w:asciiTheme="minorHAnsi" w:hAnsiTheme="minorHAnsi"/>
          <w:sz w:val="24"/>
          <w:szCs w:val="24"/>
        </w:rPr>
        <w:t xml:space="preserve">cluster schools, </w:t>
      </w:r>
      <w:r w:rsidR="0066755E" w:rsidRPr="002B3DAB">
        <w:rPr>
          <w:rFonts w:asciiTheme="minorHAnsi" w:hAnsiTheme="minorHAnsi"/>
          <w:sz w:val="24"/>
          <w:szCs w:val="24"/>
        </w:rPr>
        <w:t xml:space="preserve">other </w:t>
      </w:r>
      <w:r w:rsidR="00B6707A" w:rsidRPr="002B3DAB">
        <w:rPr>
          <w:rFonts w:asciiTheme="minorHAnsi" w:hAnsiTheme="minorHAnsi"/>
          <w:sz w:val="24"/>
          <w:szCs w:val="24"/>
        </w:rPr>
        <w:t xml:space="preserve">local authority </w:t>
      </w:r>
      <w:r w:rsidR="0066755E" w:rsidRPr="002B3DAB">
        <w:rPr>
          <w:rFonts w:asciiTheme="minorHAnsi" w:hAnsiTheme="minorHAnsi"/>
          <w:sz w:val="24"/>
          <w:szCs w:val="24"/>
        </w:rPr>
        <w:t>professionals</w:t>
      </w:r>
      <w:r w:rsidR="00AB79E5">
        <w:rPr>
          <w:rFonts w:asciiTheme="minorHAnsi" w:hAnsiTheme="minorHAnsi"/>
          <w:sz w:val="24"/>
          <w:szCs w:val="24"/>
        </w:rPr>
        <w:t>,</w:t>
      </w:r>
      <w:r w:rsidR="0066755E" w:rsidRPr="002B3DAB">
        <w:rPr>
          <w:rFonts w:asciiTheme="minorHAnsi" w:hAnsiTheme="minorHAnsi"/>
          <w:sz w:val="24"/>
          <w:szCs w:val="24"/>
        </w:rPr>
        <w:t xml:space="preserve"> and partner</w:t>
      </w:r>
      <w:r w:rsidR="002F0992">
        <w:rPr>
          <w:rFonts w:asciiTheme="minorHAnsi" w:hAnsiTheme="minorHAnsi"/>
          <w:sz w:val="24"/>
          <w:szCs w:val="24"/>
        </w:rPr>
        <w:t>s</w:t>
      </w:r>
      <w:r w:rsidR="0066755E" w:rsidRPr="002B3DAB">
        <w:rPr>
          <w:rFonts w:asciiTheme="minorHAnsi" w:hAnsiTheme="minorHAnsi"/>
          <w:sz w:val="24"/>
          <w:szCs w:val="24"/>
        </w:rPr>
        <w:t xml:space="preserve"> across the public sector.</w:t>
      </w:r>
    </w:p>
    <w:p w:rsidR="0066755E"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S</w:t>
      </w:r>
      <w:r w:rsidR="00BF337C" w:rsidRPr="002B3DAB">
        <w:rPr>
          <w:rFonts w:asciiTheme="minorHAnsi" w:hAnsiTheme="minorHAnsi"/>
          <w:sz w:val="24"/>
          <w:szCs w:val="24"/>
        </w:rPr>
        <w:t xml:space="preserve">et appropriate individual targets based on prior achievement, high aspirations and the views of the learner and </w:t>
      </w:r>
      <w:r w:rsidR="008F4D9E">
        <w:rPr>
          <w:rFonts w:asciiTheme="minorHAnsi" w:hAnsiTheme="minorHAnsi"/>
          <w:sz w:val="24"/>
          <w:szCs w:val="24"/>
        </w:rPr>
        <w:t xml:space="preserve">their </w:t>
      </w:r>
      <w:r w:rsidR="00BF337C" w:rsidRPr="002B3DAB">
        <w:rPr>
          <w:rFonts w:asciiTheme="minorHAnsi" w:hAnsiTheme="minorHAnsi"/>
          <w:sz w:val="24"/>
          <w:szCs w:val="24"/>
        </w:rPr>
        <w:t>family.</w:t>
      </w:r>
    </w:p>
    <w:p w:rsidR="002B3DAB"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Share expertise and good practice across the cluster</w:t>
      </w:r>
      <w:r w:rsidR="009A53AD">
        <w:rPr>
          <w:rFonts w:asciiTheme="minorHAnsi" w:hAnsiTheme="minorHAnsi"/>
          <w:sz w:val="24"/>
          <w:szCs w:val="24"/>
        </w:rPr>
        <w:t xml:space="preserve"> schools</w:t>
      </w:r>
      <w:r w:rsidRPr="002B3DAB">
        <w:rPr>
          <w:rFonts w:asciiTheme="minorHAnsi" w:hAnsiTheme="minorHAnsi"/>
          <w:sz w:val="24"/>
          <w:szCs w:val="24"/>
        </w:rPr>
        <w:t>.</w:t>
      </w:r>
    </w:p>
    <w:p w:rsidR="00B6707A"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M</w:t>
      </w:r>
      <w:r w:rsidR="00B6707A" w:rsidRPr="002B3DAB">
        <w:rPr>
          <w:rFonts w:asciiTheme="minorHAnsi" w:hAnsiTheme="minorHAnsi"/>
          <w:sz w:val="24"/>
          <w:szCs w:val="24"/>
        </w:rPr>
        <w:t>ake efficient and effective use of school and cluster resources.</w:t>
      </w:r>
    </w:p>
    <w:p w:rsidR="004A6D59"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H</w:t>
      </w:r>
      <w:r w:rsidR="0000466A" w:rsidRPr="002B3DAB">
        <w:rPr>
          <w:rFonts w:asciiTheme="minorHAnsi" w:hAnsiTheme="minorHAnsi"/>
          <w:sz w:val="24"/>
          <w:szCs w:val="24"/>
        </w:rPr>
        <w:t>ave regard to the Code of Practice (2014) for the identification, assessment, support and review of special educational needs.</w:t>
      </w:r>
    </w:p>
    <w:p w:rsidR="0000466A"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A</w:t>
      </w:r>
      <w:r w:rsidR="00125371" w:rsidRPr="002B3DAB">
        <w:rPr>
          <w:rFonts w:asciiTheme="minorHAnsi" w:hAnsiTheme="minorHAnsi"/>
          <w:sz w:val="24"/>
          <w:szCs w:val="24"/>
        </w:rPr>
        <w:t>dhere to the requirements of the Equality Act 2010</w:t>
      </w:r>
      <w:r w:rsidR="00B96A2E" w:rsidRPr="002B3DAB">
        <w:rPr>
          <w:rFonts w:asciiTheme="minorHAnsi" w:hAnsiTheme="minorHAnsi"/>
          <w:sz w:val="24"/>
          <w:szCs w:val="24"/>
        </w:rPr>
        <w:t xml:space="preserve"> and the Children &amp; Families Act 2014</w:t>
      </w:r>
      <w:r w:rsidR="00125371" w:rsidRPr="002B3DAB">
        <w:rPr>
          <w:rFonts w:asciiTheme="minorHAnsi" w:hAnsiTheme="minorHAnsi"/>
          <w:sz w:val="24"/>
          <w:szCs w:val="24"/>
        </w:rPr>
        <w:t>.</w:t>
      </w:r>
    </w:p>
    <w:p w:rsidR="0000466A" w:rsidRPr="002B3DAB" w:rsidRDefault="002B3DAB" w:rsidP="002B3DAB">
      <w:pPr>
        <w:pStyle w:val="ListParagraph"/>
        <w:numPr>
          <w:ilvl w:val="0"/>
          <w:numId w:val="13"/>
        </w:numPr>
        <w:autoSpaceDE w:val="0"/>
        <w:autoSpaceDN w:val="0"/>
        <w:adjustRightInd w:val="0"/>
        <w:rPr>
          <w:rFonts w:asciiTheme="minorHAnsi" w:hAnsiTheme="minorHAnsi"/>
          <w:sz w:val="24"/>
          <w:szCs w:val="24"/>
        </w:rPr>
      </w:pPr>
      <w:r w:rsidRPr="002B3DAB">
        <w:rPr>
          <w:rFonts w:asciiTheme="minorHAnsi" w:hAnsiTheme="minorHAnsi"/>
          <w:sz w:val="24"/>
          <w:szCs w:val="24"/>
        </w:rPr>
        <w:t>F</w:t>
      </w:r>
      <w:r w:rsidR="0000466A" w:rsidRPr="002B3DAB">
        <w:rPr>
          <w:rFonts w:asciiTheme="minorHAnsi" w:hAnsiTheme="minorHAnsi"/>
          <w:sz w:val="24"/>
          <w:szCs w:val="24"/>
        </w:rPr>
        <w:t>ollow guidelines detailed by Norfolk County Council.</w:t>
      </w:r>
    </w:p>
    <w:p w:rsidR="0053595A" w:rsidRDefault="0053595A">
      <w:pPr>
        <w:rPr>
          <w:rFonts w:asciiTheme="minorHAnsi" w:hAnsiTheme="minorHAnsi"/>
          <w:b/>
          <w:smallCaps/>
          <w:sz w:val="28"/>
          <w:szCs w:val="24"/>
        </w:rPr>
      </w:pPr>
    </w:p>
    <w:p w:rsidR="0053595A" w:rsidRPr="0053595A" w:rsidRDefault="0053595A" w:rsidP="0053595A">
      <w:pPr>
        <w:autoSpaceDE w:val="0"/>
        <w:autoSpaceDN w:val="0"/>
        <w:adjustRightInd w:val="0"/>
        <w:rPr>
          <w:rFonts w:asciiTheme="minorHAnsi" w:hAnsiTheme="minorHAnsi"/>
          <w:b/>
          <w:bCs/>
          <w:smallCaps/>
          <w:sz w:val="28"/>
          <w:szCs w:val="28"/>
        </w:rPr>
      </w:pPr>
      <w:r w:rsidRPr="0053595A">
        <w:rPr>
          <w:rFonts w:asciiTheme="minorHAnsi" w:hAnsiTheme="minorHAnsi"/>
          <w:b/>
          <w:bCs/>
          <w:smallCaps/>
          <w:sz w:val="28"/>
          <w:szCs w:val="28"/>
        </w:rPr>
        <w:t>Monitoring and evaluating the success of the policy</w:t>
      </w:r>
    </w:p>
    <w:p w:rsidR="0053595A" w:rsidRDefault="0053595A" w:rsidP="0053595A">
      <w:pPr>
        <w:autoSpaceDE w:val="0"/>
        <w:autoSpaceDN w:val="0"/>
        <w:adjustRightInd w:val="0"/>
        <w:rPr>
          <w:rFonts w:asciiTheme="minorHAnsi" w:hAnsiTheme="minorHAnsi"/>
          <w:sz w:val="24"/>
          <w:szCs w:val="24"/>
        </w:rPr>
      </w:pPr>
      <w:r w:rsidRPr="00EC658F">
        <w:rPr>
          <w:rFonts w:asciiTheme="minorHAnsi" w:hAnsiTheme="minorHAnsi"/>
          <w:sz w:val="24"/>
          <w:szCs w:val="24"/>
        </w:rPr>
        <w:t xml:space="preserve">The policy will be monitored and evaluated annually by the </w:t>
      </w:r>
      <w:r>
        <w:rPr>
          <w:rFonts w:asciiTheme="minorHAnsi" w:hAnsiTheme="minorHAnsi"/>
          <w:sz w:val="24"/>
          <w:szCs w:val="24"/>
        </w:rPr>
        <w:t>SENCOs</w:t>
      </w:r>
      <w:r w:rsidRPr="00EC658F">
        <w:rPr>
          <w:rFonts w:asciiTheme="minorHAnsi" w:hAnsiTheme="minorHAnsi"/>
          <w:sz w:val="24"/>
          <w:szCs w:val="24"/>
        </w:rPr>
        <w:t>, governors,</w:t>
      </w:r>
      <w:r>
        <w:rPr>
          <w:rFonts w:asciiTheme="minorHAnsi" w:hAnsiTheme="minorHAnsi"/>
          <w:sz w:val="24"/>
          <w:szCs w:val="24"/>
        </w:rPr>
        <w:t xml:space="preserve"> </w:t>
      </w:r>
      <w:r w:rsidRPr="00EC658F">
        <w:rPr>
          <w:rFonts w:asciiTheme="minorHAnsi" w:hAnsiTheme="minorHAnsi"/>
          <w:sz w:val="24"/>
          <w:szCs w:val="24"/>
        </w:rPr>
        <w:t xml:space="preserve">teachers and head </w:t>
      </w:r>
      <w:r>
        <w:rPr>
          <w:rFonts w:asciiTheme="minorHAnsi" w:hAnsiTheme="minorHAnsi"/>
          <w:sz w:val="24"/>
          <w:szCs w:val="24"/>
        </w:rPr>
        <w:t>t</w:t>
      </w:r>
      <w:r w:rsidRPr="00EC658F">
        <w:rPr>
          <w:rFonts w:asciiTheme="minorHAnsi" w:hAnsiTheme="minorHAnsi"/>
          <w:sz w:val="24"/>
          <w:szCs w:val="24"/>
        </w:rPr>
        <w:t>eachers from each school</w:t>
      </w:r>
      <w:r>
        <w:rPr>
          <w:rFonts w:asciiTheme="minorHAnsi" w:hAnsiTheme="minorHAnsi"/>
          <w:sz w:val="24"/>
          <w:szCs w:val="24"/>
        </w:rPr>
        <w:t xml:space="preserve"> in consultation with parents of and pupils with SEN and/or disabilities</w:t>
      </w:r>
      <w:r w:rsidRPr="00EC658F">
        <w:rPr>
          <w:rFonts w:asciiTheme="minorHAnsi" w:hAnsiTheme="minorHAnsi"/>
          <w:sz w:val="24"/>
          <w:szCs w:val="24"/>
        </w:rPr>
        <w:t>.</w:t>
      </w:r>
    </w:p>
    <w:p w:rsidR="0053595A" w:rsidRDefault="0053595A">
      <w:pPr>
        <w:rPr>
          <w:rFonts w:asciiTheme="minorHAnsi" w:hAnsiTheme="minorHAnsi"/>
          <w:b/>
          <w:smallCaps/>
          <w:sz w:val="28"/>
          <w:szCs w:val="24"/>
        </w:rPr>
      </w:pPr>
    </w:p>
    <w:p w:rsidR="002B10B2" w:rsidRPr="00AB16D0" w:rsidRDefault="002B10B2" w:rsidP="00D84A5E">
      <w:pPr>
        <w:autoSpaceDE w:val="0"/>
        <w:autoSpaceDN w:val="0"/>
        <w:adjustRightInd w:val="0"/>
        <w:rPr>
          <w:rFonts w:asciiTheme="minorHAnsi" w:hAnsiTheme="minorHAnsi"/>
          <w:b/>
          <w:smallCaps/>
          <w:sz w:val="28"/>
          <w:szCs w:val="24"/>
        </w:rPr>
      </w:pPr>
      <w:r w:rsidRPr="00AB16D0">
        <w:rPr>
          <w:rFonts w:asciiTheme="minorHAnsi" w:hAnsiTheme="minorHAnsi"/>
          <w:b/>
          <w:smallCaps/>
          <w:sz w:val="28"/>
          <w:szCs w:val="24"/>
        </w:rPr>
        <w:lastRenderedPageBreak/>
        <w:t>Learners with a Special Educational Need (SEN) or disability</w:t>
      </w:r>
    </w:p>
    <w:p w:rsidR="002B10B2" w:rsidRDefault="002B10B2" w:rsidP="00D84A5E">
      <w:pPr>
        <w:autoSpaceDE w:val="0"/>
        <w:autoSpaceDN w:val="0"/>
        <w:adjustRightInd w:val="0"/>
        <w:rPr>
          <w:rFonts w:asciiTheme="minorHAnsi" w:hAnsiTheme="minorHAnsi"/>
          <w:b/>
          <w:sz w:val="24"/>
          <w:szCs w:val="24"/>
        </w:rPr>
      </w:pPr>
    </w:p>
    <w:p w:rsidR="007147E6" w:rsidRPr="00F43FA8" w:rsidRDefault="001545D4" w:rsidP="00E051B2">
      <w:pPr>
        <w:autoSpaceDE w:val="0"/>
        <w:autoSpaceDN w:val="0"/>
        <w:adjustRightInd w:val="0"/>
        <w:rPr>
          <w:rFonts w:asciiTheme="minorHAnsi" w:hAnsiTheme="minorHAnsi"/>
          <w:sz w:val="24"/>
          <w:szCs w:val="24"/>
        </w:rPr>
      </w:pPr>
      <w:r w:rsidRPr="00F43FA8">
        <w:rPr>
          <w:rFonts w:asciiTheme="minorHAnsi" w:hAnsiTheme="minorHAnsi"/>
          <w:sz w:val="24"/>
          <w:szCs w:val="24"/>
        </w:rPr>
        <w:t>The current definition</w:t>
      </w:r>
      <w:r w:rsidR="00E051B2" w:rsidRPr="00F43FA8">
        <w:rPr>
          <w:rFonts w:asciiTheme="minorHAnsi" w:hAnsiTheme="minorHAnsi"/>
          <w:sz w:val="24"/>
          <w:szCs w:val="24"/>
        </w:rPr>
        <w:t>s of</w:t>
      </w:r>
      <w:r w:rsidRPr="00F43FA8">
        <w:rPr>
          <w:rFonts w:asciiTheme="minorHAnsi" w:hAnsiTheme="minorHAnsi"/>
          <w:sz w:val="24"/>
          <w:szCs w:val="24"/>
        </w:rPr>
        <w:t xml:space="preserve"> learner</w:t>
      </w:r>
      <w:r w:rsidR="00E051B2" w:rsidRPr="00F43FA8">
        <w:rPr>
          <w:rFonts w:asciiTheme="minorHAnsi" w:hAnsiTheme="minorHAnsi"/>
          <w:sz w:val="24"/>
          <w:szCs w:val="24"/>
        </w:rPr>
        <w:t>s</w:t>
      </w:r>
      <w:r w:rsidRPr="00F43FA8">
        <w:rPr>
          <w:rFonts w:asciiTheme="minorHAnsi" w:hAnsiTheme="minorHAnsi"/>
          <w:sz w:val="24"/>
          <w:szCs w:val="24"/>
        </w:rPr>
        <w:t xml:space="preserve"> with a SEN</w:t>
      </w:r>
      <w:r w:rsidR="00E051B2" w:rsidRPr="00F43FA8">
        <w:rPr>
          <w:rFonts w:asciiTheme="minorHAnsi" w:hAnsiTheme="minorHAnsi"/>
          <w:sz w:val="24"/>
          <w:szCs w:val="24"/>
        </w:rPr>
        <w:t xml:space="preserve"> (</w:t>
      </w:r>
      <w:r w:rsidR="00F43FA8">
        <w:rPr>
          <w:rFonts w:asciiTheme="minorHAnsi" w:hAnsiTheme="minorHAnsi"/>
          <w:sz w:val="24"/>
          <w:szCs w:val="24"/>
        </w:rPr>
        <w:t>SEN C</w:t>
      </w:r>
      <w:r w:rsidR="00E051B2" w:rsidRPr="00F43FA8">
        <w:rPr>
          <w:rFonts w:asciiTheme="minorHAnsi" w:hAnsiTheme="minorHAnsi"/>
          <w:sz w:val="24"/>
          <w:szCs w:val="24"/>
        </w:rPr>
        <w:t xml:space="preserve">ode of </w:t>
      </w:r>
      <w:r w:rsidR="00F43FA8">
        <w:rPr>
          <w:rFonts w:asciiTheme="minorHAnsi" w:hAnsiTheme="minorHAnsi"/>
          <w:sz w:val="24"/>
          <w:szCs w:val="24"/>
        </w:rPr>
        <w:t>P</w:t>
      </w:r>
      <w:r w:rsidR="00E051B2" w:rsidRPr="00F43FA8">
        <w:rPr>
          <w:rFonts w:asciiTheme="minorHAnsi" w:hAnsiTheme="minorHAnsi"/>
          <w:sz w:val="24"/>
          <w:szCs w:val="24"/>
        </w:rPr>
        <w:t>ractice 2014) and</w:t>
      </w:r>
      <w:r w:rsidR="00F43FA8">
        <w:rPr>
          <w:rFonts w:asciiTheme="minorHAnsi" w:hAnsiTheme="minorHAnsi"/>
          <w:sz w:val="24"/>
          <w:szCs w:val="24"/>
        </w:rPr>
        <w:t>/or</w:t>
      </w:r>
      <w:r w:rsidR="00E051B2" w:rsidRPr="00F43FA8">
        <w:rPr>
          <w:rFonts w:asciiTheme="minorHAnsi" w:hAnsiTheme="minorHAnsi"/>
          <w:sz w:val="24"/>
          <w:szCs w:val="24"/>
        </w:rPr>
        <w:t xml:space="preserve"> Disabilities (Equalities Act 2010) </w:t>
      </w:r>
      <w:r w:rsidR="009D45E1" w:rsidRPr="00F43FA8">
        <w:rPr>
          <w:rFonts w:asciiTheme="minorHAnsi" w:hAnsiTheme="minorHAnsi"/>
          <w:sz w:val="24"/>
          <w:szCs w:val="24"/>
        </w:rPr>
        <w:t>are provided</w:t>
      </w:r>
      <w:r w:rsidRPr="00F43FA8">
        <w:rPr>
          <w:rFonts w:asciiTheme="minorHAnsi" w:hAnsiTheme="minorHAnsi"/>
          <w:sz w:val="24"/>
          <w:szCs w:val="24"/>
        </w:rPr>
        <w:t xml:space="preserve"> at Appendix A.</w:t>
      </w:r>
    </w:p>
    <w:p w:rsidR="009D45E1" w:rsidRDefault="001545D4" w:rsidP="009D45E1">
      <w:pPr>
        <w:pStyle w:val="ListParagraph"/>
        <w:autoSpaceDE w:val="0"/>
        <w:autoSpaceDN w:val="0"/>
        <w:adjustRightInd w:val="0"/>
        <w:spacing w:before="240" w:after="240"/>
        <w:ind w:left="0"/>
        <w:rPr>
          <w:rFonts w:asciiTheme="minorHAnsi" w:eastAsia="TT15Ct00" w:hAnsiTheme="minorHAnsi"/>
          <w:sz w:val="24"/>
          <w:szCs w:val="24"/>
        </w:rPr>
      </w:pPr>
      <w:r>
        <w:rPr>
          <w:rFonts w:asciiTheme="minorHAnsi" w:hAnsiTheme="minorHAnsi"/>
          <w:sz w:val="24"/>
          <w:szCs w:val="24"/>
        </w:rPr>
        <w:t>There may be times in a learner’s school career when they are identified as having a SEN.  These learners will be provided with intervention or support that is ‘</w:t>
      </w:r>
      <w:r w:rsidRPr="001545D4">
        <w:rPr>
          <w:rFonts w:asciiTheme="minorHAnsi" w:hAnsiTheme="minorHAnsi"/>
          <w:sz w:val="24"/>
          <w:szCs w:val="24"/>
        </w:rPr>
        <w:t>additional to or different from’</w:t>
      </w:r>
      <w:r w:rsidR="00E01B5A">
        <w:rPr>
          <w:rFonts w:asciiTheme="minorHAnsi" w:hAnsiTheme="minorHAnsi"/>
          <w:sz w:val="24"/>
          <w:szCs w:val="24"/>
        </w:rPr>
        <w:t xml:space="preserve"> the normal differentiated curriculum.</w:t>
      </w:r>
      <w:r w:rsidR="00072017">
        <w:rPr>
          <w:rFonts w:asciiTheme="minorHAnsi" w:hAnsiTheme="minorHAnsi"/>
          <w:sz w:val="24"/>
          <w:szCs w:val="24"/>
        </w:rPr>
        <w:t xml:space="preserve">  This may be </w:t>
      </w:r>
      <w:r w:rsidR="00745BD0">
        <w:rPr>
          <w:rFonts w:asciiTheme="minorHAnsi" w:hAnsiTheme="minorHAnsi"/>
          <w:sz w:val="24"/>
          <w:szCs w:val="24"/>
        </w:rPr>
        <w:t xml:space="preserve">on an ongoing basis or </w:t>
      </w:r>
      <w:r w:rsidR="00072017">
        <w:rPr>
          <w:rFonts w:asciiTheme="minorHAnsi" w:hAnsiTheme="minorHAnsi"/>
          <w:sz w:val="24"/>
          <w:szCs w:val="24"/>
        </w:rPr>
        <w:t>for a limited time</w:t>
      </w:r>
      <w:r w:rsidR="00C32E02">
        <w:rPr>
          <w:rFonts w:asciiTheme="minorHAnsi" w:hAnsiTheme="minorHAnsi"/>
          <w:sz w:val="24"/>
          <w:szCs w:val="24"/>
        </w:rPr>
        <w:t xml:space="preserve"> </w:t>
      </w:r>
      <w:r w:rsidR="009D45E1">
        <w:rPr>
          <w:rFonts w:asciiTheme="minorHAnsi" w:hAnsiTheme="minorHAnsi"/>
          <w:sz w:val="24"/>
          <w:szCs w:val="24"/>
        </w:rPr>
        <w:t>whilst</w:t>
      </w:r>
      <w:r w:rsidR="00C32E02">
        <w:rPr>
          <w:rFonts w:asciiTheme="minorHAnsi" w:hAnsiTheme="minorHAnsi"/>
          <w:sz w:val="24"/>
          <w:szCs w:val="24"/>
        </w:rPr>
        <w:t xml:space="preserve"> the</w:t>
      </w:r>
      <w:r w:rsidR="00745BD0">
        <w:rPr>
          <w:rFonts w:asciiTheme="minorHAnsi" w:hAnsiTheme="minorHAnsi"/>
          <w:sz w:val="24"/>
          <w:szCs w:val="24"/>
        </w:rPr>
        <w:t>y secure</w:t>
      </w:r>
      <w:r w:rsidR="00B43A86">
        <w:rPr>
          <w:rFonts w:asciiTheme="minorHAnsi" w:hAnsiTheme="minorHAnsi"/>
          <w:sz w:val="24"/>
          <w:szCs w:val="24"/>
        </w:rPr>
        <w:t xml:space="preserve"> the </w:t>
      </w:r>
      <w:r w:rsidR="00745BD0">
        <w:rPr>
          <w:rFonts w:asciiTheme="minorHAnsi" w:hAnsiTheme="minorHAnsi"/>
          <w:sz w:val="24"/>
          <w:szCs w:val="24"/>
        </w:rPr>
        <w:t xml:space="preserve">required skills they need to </w:t>
      </w:r>
      <w:r w:rsidR="00B43A86">
        <w:rPr>
          <w:rFonts w:asciiTheme="minorHAnsi" w:hAnsiTheme="minorHAnsi"/>
          <w:sz w:val="24"/>
          <w:szCs w:val="24"/>
        </w:rPr>
        <w:t>progress</w:t>
      </w:r>
      <w:r w:rsidR="00745BD0">
        <w:rPr>
          <w:rFonts w:asciiTheme="minorHAnsi" w:hAnsiTheme="minorHAnsi"/>
          <w:sz w:val="24"/>
          <w:szCs w:val="24"/>
        </w:rPr>
        <w:t xml:space="preserve"> at an expected or accelerated rate.</w:t>
      </w:r>
      <w:r w:rsidR="009D45E1">
        <w:rPr>
          <w:rFonts w:asciiTheme="minorHAnsi" w:eastAsia="TT15Ct00" w:hAnsiTheme="minorHAnsi"/>
          <w:sz w:val="24"/>
          <w:szCs w:val="24"/>
        </w:rPr>
        <w:t xml:space="preserve"> </w:t>
      </w:r>
    </w:p>
    <w:p w:rsidR="00C724D5" w:rsidRDefault="00C724D5" w:rsidP="009D45E1">
      <w:pPr>
        <w:pStyle w:val="ListParagraph"/>
        <w:autoSpaceDE w:val="0"/>
        <w:autoSpaceDN w:val="0"/>
        <w:adjustRightInd w:val="0"/>
        <w:spacing w:before="240" w:after="240"/>
        <w:ind w:left="0"/>
        <w:rPr>
          <w:rFonts w:asciiTheme="minorHAnsi" w:eastAsia="TT15Ct00" w:hAnsiTheme="minorHAnsi"/>
          <w:sz w:val="24"/>
          <w:szCs w:val="24"/>
        </w:rPr>
      </w:pPr>
      <w:r>
        <w:rPr>
          <w:rFonts w:asciiTheme="minorHAnsi" w:eastAsia="TT15Ct00" w:hAnsiTheme="minorHAnsi"/>
          <w:sz w:val="24"/>
          <w:szCs w:val="24"/>
        </w:rPr>
        <w:t>L</w:t>
      </w:r>
      <w:r w:rsidR="009D45E1">
        <w:rPr>
          <w:rFonts w:asciiTheme="minorHAnsi" w:eastAsia="TT15Ct00" w:hAnsiTheme="minorHAnsi"/>
          <w:sz w:val="24"/>
          <w:szCs w:val="24"/>
        </w:rPr>
        <w:t>earners with sensory and/or physical disabilities may require adaptations</w:t>
      </w:r>
      <w:r w:rsidR="00041B95">
        <w:rPr>
          <w:rFonts w:asciiTheme="minorHAnsi" w:eastAsia="TT15Ct00" w:hAnsiTheme="minorHAnsi"/>
          <w:sz w:val="24"/>
          <w:szCs w:val="24"/>
        </w:rPr>
        <w:t>,</w:t>
      </w:r>
      <w:r w:rsidR="009D45E1">
        <w:rPr>
          <w:rFonts w:asciiTheme="minorHAnsi" w:eastAsia="TT15Ct00" w:hAnsiTheme="minorHAnsi"/>
          <w:sz w:val="24"/>
          <w:szCs w:val="24"/>
        </w:rPr>
        <w:t xml:space="preserve"> made as reasonable adjustments under the Equality Act 2010.  </w:t>
      </w:r>
    </w:p>
    <w:p w:rsidR="009D45E1" w:rsidRPr="001F080C" w:rsidRDefault="009D45E1" w:rsidP="009D45E1">
      <w:pPr>
        <w:pStyle w:val="ListParagraph"/>
        <w:autoSpaceDE w:val="0"/>
        <w:autoSpaceDN w:val="0"/>
        <w:adjustRightInd w:val="0"/>
        <w:spacing w:before="240" w:after="240"/>
        <w:ind w:left="0"/>
        <w:rPr>
          <w:rFonts w:asciiTheme="minorHAnsi" w:eastAsia="TT15Ct00" w:hAnsiTheme="minorHAnsi"/>
          <w:sz w:val="24"/>
          <w:szCs w:val="24"/>
        </w:rPr>
      </w:pPr>
      <w:r>
        <w:rPr>
          <w:rFonts w:asciiTheme="minorHAnsi" w:eastAsia="TT15Ct00" w:hAnsiTheme="minorHAnsi"/>
          <w:sz w:val="24"/>
          <w:szCs w:val="24"/>
        </w:rPr>
        <w:t>Some learners will requir</w:t>
      </w:r>
      <w:r w:rsidR="00041B95">
        <w:rPr>
          <w:rFonts w:asciiTheme="minorHAnsi" w:eastAsia="TT15Ct00" w:hAnsiTheme="minorHAnsi"/>
          <w:sz w:val="24"/>
          <w:szCs w:val="24"/>
        </w:rPr>
        <w:t>e special educational provision;</w:t>
      </w:r>
      <w:r>
        <w:rPr>
          <w:rFonts w:asciiTheme="minorHAnsi" w:eastAsia="TT15Ct00" w:hAnsiTheme="minorHAnsi"/>
          <w:sz w:val="24"/>
          <w:szCs w:val="24"/>
        </w:rPr>
        <w:t xml:space="preserve"> </w:t>
      </w:r>
      <w:r w:rsidR="00041B95">
        <w:rPr>
          <w:rFonts w:asciiTheme="minorHAnsi" w:eastAsia="TT15Ct00" w:hAnsiTheme="minorHAnsi"/>
          <w:sz w:val="24"/>
          <w:szCs w:val="24"/>
        </w:rPr>
        <w:t>i</w:t>
      </w:r>
      <w:r>
        <w:rPr>
          <w:rFonts w:asciiTheme="minorHAnsi" w:eastAsia="TT15Ct00" w:hAnsiTheme="minorHAnsi"/>
          <w:sz w:val="24"/>
          <w:szCs w:val="24"/>
        </w:rPr>
        <w:t>t is this group that should be identified as having a SEN.</w:t>
      </w:r>
    </w:p>
    <w:p w:rsidR="009D45E1" w:rsidRDefault="009D45E1" w:rsidP="009D45E1">
      <w:pPr>
        <w:pStyle w:val="ListParagraph"/>
        <w:autoSpaceDE w:val="0"/>
        <w:autoSpaceDN w:val="0"/>
        <w:adjustRightInd w:val="0"/>
        <w:spacing w:before="240" w:after="240"/>
        <w:ind w:left="0"/>
        <w:rPr>
          <w:rFonts w:asciiTheme="minorHAnsi" w:eastAsia="TT15Ct00" w:hAnsiTheme="minorHAnsi"/>
          <w:b/>
          <w:sz w:val="24"/>
          <w:szCs w:val="24"/>
          <w:u w:val="single"/>
        </w:rPr>
      </w:pPr>
    </w:p>
    <w:p w:rsidR="008E4C93" w:rsidRDefault="00AC5520" w:rsidP="00072017">
      <w:pPr>
        <w:pStyle w:val="ListParagraph"/>
        <w:autoSpaceDE w:val="0"/>
        <w:autoSpaceDN w:val="0"/>
        <w:adjustRightInd w:val="0"/>
        <w:ind w:left="0"/>
        <w:rPr>
          <w:rFonts w:asciiTheme="minorHAnsi" w:eastAsia="TT15Ct00" w:hAnsiTheme="minorHAnsi"/>
          <w:b/>
          <w:sz w:val="24"/>
          <w:szCs w:val="24"/>
          <w:u w:val="single"/>
        </w:rPr>
      </w:pPr>
      <w:r w:rsidRPr="00B43A86">
        <w:rPr>
          <w:rFonts w:asciiTheme="minorHAnsi" w:eastAsia="TT15Ct00" w:hAnsiTheme="minorHAnsi"/>
          <w:b/>
          <w:sz w:val="24"/>
          <w:szCs w:val="24"/>
          <w:u w:val="single"/>
        </w:rPr>
        <w:t xml:space="preserve">How we identify and </w:t>
      </w:r>
      <w:r w:rsidR="00A83B29" w:rsidRPr="00B43A86">
        <w:rPr>
          <w:rFonts w:asciiTheme="minorHAnsi" w:eastAsia="TT15Ct00" w:hAnsiTheme="minorHAnsi"/>
          <w:b/>
          <w:sz w:val="24"/>
          <w:szCs w:val="24"/>
          <w:u w:val="single"/>
        </w:rPr>
        <w:t>support</w:t>
      </w:r>
      <w:r w:rsidR="008E4C93" w:rsidRPr="00B43A86">
        <w:rPr>
          <w:rFonts w:asciiTheme="minorHAnsi" w:eastAsia="TT15Ct00" w:hAnsiTheme="minorHAnsi"/>
          <w:b/>
          <w:sz w:val="24"/>
          <w:szCs w:val="24"/>
          <w:u w:val="single"/>
        </w:rPr>
        <w:t xml:space="preserve"> </w:t>
      </w:r>
      <w:r w:rsidR="001F080C">
        <w:rPr>
          <w:rFonts w:asciiTheme="minorHAnsi" w:eastAsia="TT15Ct00" w:hAnsiTheme="minorHAnsi"/>
          <w:b/>
          <w:sz w:val="24"/>
          <w:szCs w:val="24"/>
          <w:u w:val="single"/>
        </w:rPr>
        <w:t>pupils with SEN</w:t>
      </w:r>
    </w:p>
    <w:p w:rsidR="001F080C" w:rsidRDefault="001F080C" w:rsidP="00072017">
      <w:pPr>
        <w:pStyle w:val="ListParagraph"/>
        <w:autoSpaceDE w:val="0"/>
        <w:autoSpaceDN w:val="0"/>
        <w:adjustRightInd w:val="0"/>
        <w:ind w:left="0"/>
        <w:rPr>
          <w:rFonts w:asciiTheme="minorHAnsi" w:eastAsia="TT15Ct00" w:hAnsiTheme="minorHAnsi"/>
          <w:b/>
          <w:sz w:val="24"/>
          <w:szCs w:val="24"/>
          <w:u w:val="single"/>
        </w:rPr>
      </w:pPr>
    </w:p>
    <w:p w:rsidR="00EF3069" w:rsidRPr="00B43A86" w:rsidRDefault="00EF3069" w:rsidP="00072017">
      <w:pPr>
        <w:pStyle w:val="ListParagraph"/>
        <w:autoSpaceDE w:val="0"/>
        <w:autoSpaceDN w:val="0"/>
        <w:adjustRightInd w:val="0"/>
        <w:ind w:left="0"/>
        <w:rPr>
          <w:rFonts w:asciiTheme="minorHAnsi" w:eastAsia="TT15Ct00" w:hAnsiTheme="minorHAnsi"/>
          <w:b/>
          <w:sz w:val="24"/>
          <w:szCs w:val="24"/>
        </w:rPr>
      </w:pPr>
      <w:r w:rsidRPr="00B43A86">
        <w:rPr>
          <w:rFonts w:asciiTheme="minorHAnsi" w:eastAsia="TT15Ct00" w:hAnsiTheme="minorHAnsi"/>
          <w:b/>
          <w:sz w:val="24"/>
          <w:szCs w:val="24"/>
        </w:rPr>
        <w:t>Assessment</w:t>
      </w:r>
      <w:r w:rsidR="003126B6" w:rsidRPr="00B43A86">
        <w:rPr>
          <w:rFonts w:asciiTheme="minorHAnsi" w:eastAsia="TT15Ct00" w:hAnsiTheme="minorHAnsi"/>
          <w:b/>
          <w:sz w:val="24"/>
          <w:szCs w:val="24"/>
        </w:rPr>
        <w:t xml:space="preserve"> of need(s)</w:t>
      </w:r>
    </w:p>
    <w:p w:rsidR="008E4C93" w:rsidRDefault="00AC5520"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All pupils’ attainment and achievements are monitored by their teacher</w:t>
      </w:r>
      <w:r w:rsidR="00307DED">
        <w:rPr>
          <w:rFonts w:asciiTheme="minorHAnsi" w:eastAsia="TT15Ct00" w:hAnsiTheme="minorHAnsi"/>
          <w:sz w:val="24"/>
          <w:szCs w:val="24"/>
        </w:rPr>
        <w:t xml:space="preserve"> who is required to provide high quality teaching and learning opportunities </w:t>
      </w:r>
      <w:r w:rsidR="001457EE">
        <w:rPr>
          <w:rFonts w:asciiTheme="minorHAnsi" w:eastAsia="TT15Ct00" w:hAnsiTheme="minorHAnsi"/>
          <w:sz w:val="24"/>
          <w:szCs w:val="24"/>
        </w:rPr>
        <w:t xml:space="preserve">that are </w:t>
      </w:r>
      <w:r w:rsidR="00307DED">
        <w:rPr>
          <w:rFonts w:asciiTheme="minorHAnsi" w:eastAsia="TT15Ct00" w:hAnsiTheme="minorHAnsi"/>
          <w:sz w:val="24"/>
          <w:szCs w:val="24"/>
        </w:rPr>
        <w:t>differentiated for individual pupils</w:t>
      </w:r>
      <w:r>
        <w:rPr>
          <w:rFonts w:asciiTheme="minorHAnsi" w:eastAsia="TT15Ct00" w:hAnsiTheme="minorHAnsi"/>
          <w:sz w:val="24"/>
          <w:szCs w:val="24"/>
        </w:rPr>
        <w:t>.  Where a pupil is making inadequate progress or falls behind their peers, additional support will be provided under the guidance of the class teacher.  Adequate progress could:</w:t>
      </w:r>
    </w:p>
    <w:p w:rsidR="00AC5520" w:rsidRDefault="00AC5520" w:rsidP="00AC5520">
      <w:pPr>
        <w:pStyle w:val="ListParagraph"/>
        <w:numPr>
          <w:ilvl w:val="0"/>
          <w:numId w:val="6"/>
        </w:numPr>
        <w:autoSpaceDE w:val="0"/>
        <w:autoSpaceDN w:val="0"/>
        <w:adjustRightInd w:val="0"/>
        <w:rPr>
          <w:rFonts w:asciiTheme="minorHAnsi" w:eastAsia="TT15Ct00" w:hAnsiTheme="minorHAnsi"/>
          <w:sz w:val="24"/>
          <w:szCs w:val="24"/>
        </w:rPr>
      </w:pPr>
      <w:r>
        <w:rPr>
          <w:rFonts w:asciiTheme="minorHAnsi" w:eastAsia="TT15Ct00" w:hAnsiTheme="minorHAnsi"/>
          <w:sz w:val="24"/>
          <w:szCs w:val="24"/>
        </w:rPr>
        <w:t>Be similar to that of peers;</w:t>
      </w:r>
    </w:p>
    <w:p w:rsidR="00AC5520" w:rsidRDefault="00AC5520" w:rsidP="00AC5520">
      <w:pPr>
        <w:pStyle w:val="ListParagraph"/>
        <w:numPr>
          <w:ilvl w:val="0"/>
          <w:numId w:val="6"/>
        </w:numPr>
        <w:autoSpaceDE w:val="0"/>
        <w:autoSpaceDN w:val="0"/>
        <w:adjustRightInd w:val="0"/>
        <w:rPr>
          <w:rFonts w:asciiTheme="minorHAnsi" w:eastAsia="TT15Ct00" w:hAnsiTheme="minorHAnsi"/>
          <w:sz w:val="24"/>
          <w:szCs w:val="24"/>
        </w:rPr>
      </w:pPr>
      <w:r>
        <w:rPr>
          <w:rFonts w:asciiTheme="minorHAnsi" w:eastAsia="TT15Ct00" w:hAnsiTheme="minorHAnsi"/>
          <w:sz w:val="24"/>
          <w:szCs w:val="24"/>
        </w:rPr>
        <w:t>Match or better the pupils’ previous rate of progress;</w:t>
      </w:r>
    </w:p>
    <w:p w:rsidR="00AC5520" w:rsidRDefault="00AC5520" w:rsidP="00AC5520">
      <w:pPr>
        <w:pStyle w:val="ListParagraph"/>
        <w:numPr>
          <w:ilvl w:val="0"/>
          <w:numId w:val="6"/>
        </w:numPr>
        <w:autoSpaceDE w:val="0"/>
        <w:autoSpaceDN w:val="0"/>
        <w:adjustRightInd w:val="0"/>
        <w:rPr>
          <w:rFonts w:asciiTheme="minorHAnsi" w:eastAsia="TT15Ct00" w:hAnsiTheme="minorHAnsi"/>
          <w:sz w:val="24"/>
          <w:szCs w:val="24"/>
        </w:rPr>
      </w:pPr>
      <w:r>
        <w:rPr>
          <w:rFonts w:asciiTheme="minorHAnsi" w:eastAsia="TT15Ct00" w:hAnsiTheme="minorHAnsi"/>
          <w:sz w:val="24"/>
          <w:szCs w:val="24"/>
        </w:rPr>
        <w:t>Close the attainment gap between the pupil and their peers;</w:t>
      </w:r>
    </w:p>
    <w:p w:rsidR="00AC5520" w:rsidRPr="008E4C93" w:rsidRDefault="00AC5520" w:rsidP="00AC5520">
      <w:pPr>
        <w:pStyle w:val="ListParagraph"/>
        <w:numPr>
          <w:ilvl w:val="0"/>
          <w:numId w:val="6"/>
        </w:numPr>
        <w:autoSpaceDE w:val="0"/>
        <w:autoSpaceDN w:val="0"/>
        <w:adjustRightInd w:val="0"/>
        <w:rPr>
          <w:rFonts w:asciiTheme="minorHAnsi" w:eastAsia="TT15Ct00" w:hAnsiTheme="minorHAnsi"/>
          <w:sz w:val="24"/>
          <w:szCs w:val="24"/>
        </w:rPr>
      </w:pPr>
      <w:r>
        <w:rPr>
          <w:rFonts w:asciiTheme="minorHAnsi" w:eastAsia="TT15Ct00" w:hAnsiTheme="minorHAnsi"/>
          <w:sz w:val="24"/>
          <w:szCs w:val="24"/>
        </w:rPr>
        <w:t>Prevent the attainment gap growing wider.</w:t>
      </w:r>
    </w:p>
    <w:p w:rsidR="00E23B16" w:rsidRDefault="00AC5520"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Where pupils continue to make inadequate progress despite support and high quality teaching, the class teacher will work with the</w:t>
      </w:r>
      <w:r w:rsidR="00B43A86">
        <w:rPr>
          <w:rFonts w:asciiTheme="minorHAnsi" w:eastAsia="TT15Ct00" w:hAnsiTheme="minorHAnsi"/>
          <w:sz w:val="24"/>
          <w:szCs w:val="24"/>
        </w:rPr>
        <w:t xml:space="preserve"> school’s Special Educational Needs Coordinator</w:t>
      </w:r>
      <w:r>
        <w:rPr>
          <w:rFonts w:asciiTheme="minorHAnsi" w:eastAsia="TT15Ct00" w:hAnsiTheme="minorHAnsi"/>
          <w:sz w:val="24"/>
          <w:szCs w:val="24"/>
        </w:rPr>
        <w:t xml:space="preserve"> </w:t>
      </w:r>
      <w:r w:rsidR="00B43A86">
        <w:rPr>
          <w:rFonts w:asciiTheme="minorHAnsi" w:eastAsia="TT15Ct00" w:hAnsiTheme="minorHAnsi"/>
          <w:sz w:val="24"/>
          <w:szCs w:val="24"/>
        </w:rPr>
        <w:t>(</w:t>
      </w:r>
      <w:r w:rsidR="001826A0">
        <w:rPr>
          <w:rFonts w:asciiTheme="minorHAnsi" w:eastAsia="TT15Ct00" w:hAnsiTheme="minorHAnsi"/>
          <w:sz w:val="24"/>
          <w:szCs w:val="24"/>
        </w:rPr>
        <w:t>SENCO</w:t>
      </w:r>
      <w:r w:rsidR="00B43A86">
        <w:rPr>
          <w:rFonts w:asciiTheme="minorHAnsi" w:eastAsia="TT15Ct00" w:hAnsiTheme="minorHAnsi"/>
          <w:sz w:val="24"/>
          <w:szCs w:val="24"/>
        </w:rPr>
        <w:t>)</w:t>
      </w:r>
      <w:r>
        <w:rPr>
          <w:rFonts w:asciiTheme="minorHAnsi" w:eastAsia="TT15Ct00" w:hAnsiTheme="minorHAnsi"/>
          <w:sz w:val="24"/>
          <w:szCs w:val="24"/>
        </w:rPr>
        <w:t xml:space="preserve"> to assess if a pupil has a significant learning difficulty and agree appropriate support.  Details of assessment tools and materials </w:t>
      </w:r>
      <w:r w:rsidR="00E23B16">
        <w:rPr>
          <w:rFonts w:asciiTheme="minorHAnsi" w:eastAsia="TT15Ct00" w:hAnsiTheme="minorHAnsi"/>
          <w:sz w:val="24"/>
          <w:szCs w:val="24"/>
        </w:rPr>
        <w:t>used in our cluster</w:t>
      </w:r>
      <w:r w:rsidR="009D45E1">
        <w:rPr>
          <w:rFonts w:asciiTheme="minorHAnsi" w:eastAsia="TT15Ct00" w:hAnsiTheme="minorHAnsi"/>
          <w:sz w:val="24"/>
          <w:szCs w:val="24"/>
        </w:rPr>
        <w:t xml:space="preserve"> </w:t>
      </w:r>
      <w:r>
        <w:rPr>
          <w:rFonts w:asciiTheme="minorHAnsi" w:eastAsia="TT15Ct00" w:hAnsiTheme="minorHAnsi"/>
          <w:sz w:val="24"/>
          <w:szCs w:val="24"/>
        </w:rPr>
        <w:t>can be found in Appendi</w:t>
      </w:r>
      <w:r w:rsidR="00D54F4E">
        <w:rPr>
          <w:rFonts w:asciiTheme="minorHAnsi" w:eastAsia="TT15Ct00" w:hAnsiTheme="minorHAnsi"/>
          <w:sz w:val="24"/>
          <w:szCs w:val="24"/>
        </w:rPr>
        <w:t>x</w:t>
      </w:r>
      <w:r>
        <w:rPr>
          <w:rFonts w:asciiTheme="minorHAnsi" w:eastAsia="TT15Ct00" w:hAnsiTheme="minorHAnsi"/>
          <w:sz w:val="24"/>
          <w:szCs w:val="24"/>
        </w:rPr>
        <w:t xml:space="preserve"> B.</w:t>
      </w:r>
      <w:r w:rsidR="00E23B16">
        <w:rPr>
          <w:rFonts w:asciiTheme="minorHAnsi" w:eastAsia="TT15Ct00" w:hAnsiTheme="minorHAnsi"/>
          <w:sz w:val="24"/>
          <w:szCs w:val="24"/>
        </w:rPr>
        <w:t xml:space="preserve">  In some cases it may be necessary to seek assessment</w:t>
      </w:r>
      <w:r w:rsidR="00A91740">
        <w:rPr>
          <w:rFonts w:asciiTheme="minorHAnsi" w:eastAsia="TT15Ct00" w:hAnsiTheme="minorHAnsi"/>
          <w:sz w:val="24"/>
          <w:szCs w:val="24"/>
        </w:rPr>
        <w:t xml:space="preserve"> by or advice</w:t>
      </w:r>
      <w:r w:rsidR="00E23B16">
        <w:rPr>
          <w:rFonts w:asciiTheme="minorHAnsi" w:eastAsia="TT15Ct00" w:hAnsiTheme="minorHAnsi"/>
          <w:sz w:val="24"/>
          <w:szCs w:val="24"/>
        </w:rPr>
        <w:t xml:space="preserve"> </w:t>
      </w:r>
      <w:r w:rsidR="00A91740">
        <w:rPr>
          <w:rFonts w:asciiTheme="minorHAnsi" w:eastAsia="TT15Ct00" w:hAnsiTheme="minorHAnsi"/>
          <w:sz w:val="24"/>
          <w:szCs w:val="24"/>
        </w:rPr>
        <w:t>from</w:t>
      </w:r>
      <w:r w:rsidR="00E23B16">
        <w:rPr>
          <w:rFonts w:asciiTheme="minorHAnsi" w:eastAsia="TT15Ct00" w:hAnsiTheme="minorHAnsi"/>
          <w:sz w:val="24"/>
          <w:szCs w:val="24"/>
        </w:rPr>
        <w:t xml:space="preserve"> an external professional such as a specialist teacher or educational psychologist.</w:t>
      </w:r>
    </w:p>
    <w:p w:rsidR="00387AE8" w:rsidRDefault="00387AE8" w:rsidP="00072017">
      <w:pPr>
        <w:pStyle w:val="ListParagraph"/>
        <w:autoSpaceDE w:val="0"/>
        <w:autoSpaceDN w:val="0"/>
        <w:adjustRightInd w:val="0"/>
        <w:ind w:left="0"/>
        <w:rPr>
          <w:rFonts w:asciiTheme="minorHAnsi" w:eastAsia="TT15Ct00" w:hAnsiTheme="minorHAnsi"/>
          <w:sz w:val="24"/>
          <w:szCs w:val="24"/>
        </w:rPr>
      </w:pPr>
    </w:p>
    <w:p w:rsidR="00387AE8" w:rsidRPr="00B43A86" w:rsidRDefault="00387AE8" w:rsidP="00387AE8">
      <w:pPr>
        <w:autoSpaceDE w:val="0"/>
        <w:autoSpaceDN w:val="0"/>
        <w:adjustRightInd w:val="0"/>
        <w:rPr>
          <w:rFonts w:asciiTheme="minorHAnsi" w:hAnsiTheme="minorHAnsi"/>
          <w:b/>
          <w:sz w:val="24"/>
          <w:szCs w:val="24"/>
        </w:rPr>
      </w:pPr>
      <w:r w:rsidRPr="00B43A86">
        <w:rPr>
          <w:rFonts w:asciiTheme="minorHAnsi" w:hAnsiTheme="minorHAnsi"/>
          <w:b/>
          <w:sz w:val="24"/>
          <w:szCs w:val="24"/>
        </w:rPr>
        <w:t>Areas of Special Educational Need</w:t>
      </w:r>
    </w:p>
    <w:p w:rsidR="00387AE8" w:rsidRDefault="00387AE8" w:rsidP="00387AE8">
      <w:pPr>
        <w:autoSpaceDE w:val="0"/>
        <w:autoSpaceDN w:val="0"/>
        <w:adjustRightInd w:val="0"/>
        <w:rPr>
          <w:rFonts w:asciiTheme="minorHAnsi" w:hAnsiTheme="minorHAnsi"/>
          <w:sz w:val="24"/>
          <w:szCs w:val="24"/>
        </w:rPr>
      </w:pPr>
      <w:r>
        <w:rPr>
          <w:rFonts w:asciiTheme="minorHAnsi" w:hAnsiTheme="minorHAnsi"/>
          <w:sz w:val="24"/>
          <w:szCs w:val="24"/>
        </w:rPr>
        <w:t>Children identified as having a special educational need (SEN) will be considered within one or more of the following categories of need:</w:t>
      </w:r>
    </w:p>
    <w:p w:rsidR="00223763" w:rsidRDefault="00223763" w:rsidP="00387AE8">
      <w:pPr>
        <w:autoSpaceDE w:val="0"/>
        <w:autoSpaceDN w:val="0"/>
        <w:adjustRightInd w:val="0"/>
        <w:rPr>
          <w:rFonts w:asciiTheme="minorHAnsi" w:hAnsiTheme="minorHAnsi"/>
          <w:sz w:val="24"/>
          <w:szCs w:val="24"/>
        </w:rPr>
      </w:pPr>
    </w:p>
    <w:p w:rsidR="00387AE8" w:rsidRPr="00B43A86" w:rsidRDefault="00387AE8" w:rsidP="00387AE8">
      <w:pPr>
        <w:pStyle w:val="ListParagraph"/>
        <w:numPr>
          <w:ilvl w:val="0"/>
          <w:numId w:val="5"/>
        </w:numPr>
        <w:autoSpaceDE w:val="0"/>
        <w:autoSpaceDN w:val="0"/>
        <w:adjustRightInd w:val="0"/>
        <w:rPr>
          <w:rFonts w:eastAsia="TT15Ct00"/>
          <w:sz w:val="24"/>
          <w:szCs w:val="24"/>
          <w:u w:val="single"/>
        </w:rPr>
      </w:pPr>
      <w:r w:rsidRPr="00B43A86">
        <w:rPr>
          <w:rFonts w:asciiTheme="minorHAnsi" w:eastAsia="TT15Ct00" w:hAnsiTheme="minorHAnsi"/>
          <w:sz w:val="24"/>
          <w:szCs w:val="24"/>
          <w:u w:val="single"/>
        </w:rPr>
        <w:t>Communication and interaction</w:t>
      </w:r>
    </w:p>
    <w:p w:rsidR="00223763" w:rsidRPr="00E50283" w:rsidRDefault="00387AE8" w:rsidP="00223763">
      <w:pPr>
        <w:pStyle w:val="ListParagraph"/>
        <w:autoSpaceDE w:val="0"/>
        <w:autoSpaceDN w:val="0"/>
        <w:adjustRightInd w:val="0"/>
        <w:ind w:left="360"/>
        <w:rPr>
          <w:rFonts w:asciiTheme="minorHAnsi" w:eastAsia="TT15Ct00" w:hAnsiTheme="minorHAnsi"/>
          <w:sz w:val="24"/>
          <w:szCs w:val="24"/>
          <w:vertAlign w:val="superscript"/>
        </w:rPr>
      </w:pPr>
      <w:r w:rsidRPr="004E75F4">
        <w:rPr>
          <w:rFonts w:asciiTheme="minorHAnsi" w:eastAsia="TT15Ct00" w:hAnsiTheme="minorHAnsi"/>
          <w:sz w:val="24"/>
          <w:szCs w:val="24"/>
        </w:rPr>
        <w:t xml:space="preserve">This can mean that your child has a speech, language </w:t>
      </w:r>
      <w:r w:rsidR="008F3C7E" w:rsidRPr="004E75F4">
        <w:rPr>
          <w:rFonts w:asciiTheme="minorHAnsi" w:eastAsia="TT15Ct00" w:hAnsiTheme="minorHAnsi"/>
          <w:sz w:val="24"/>
          <w:szCs w:val="24"/>
        </w:rPr>
        <w:t>and communication need (SLCN); i</w:t>
      </w:r>
      <w:r w:rsidRPr="004E75F4">
        <w:rPr>
          <w:rFonts w:asciiTheme="minorHAnsi" w:eastAsia="TT15Ct00" w:hAnsiTheme="minorHAnsi"/>
          <w:sz w:val="24"/>
          <w:szCs w:val="24"/>
        </w:rPr>
        <w:t xml:space="preserve">.e. they have difficulty in </w:t>
      </w:r>
      <w:r w:rsidR="00E63C9E" w:rsidRPr="004E75F4">
        <w:rPr>
          <w:rFonts w:asciiTheme="minorHAnsi" w:eastAsia="TT15Ct00" w:hAnsiTheme="minorHAnsi"/>
          <w:sz w:val="24"/>
          <w:szCs w:val="24"/>
        </w:rPr>
        <w:t>communicating with others.  They may struggle to express</w:t>
      </w:r>
      <w:r w:rsidR="008F3C7E" w:rsidRPr="004E75F4">
        <w:rPr>
          <w:rFonts w:asciiTheme="minorHAnsi" w:eastAsia="TT15Ct00" w:hAnsiTheme="minorHAnsi"/>
          <w:sz w:val="24"/>
          <w:szCs w:val="24"/>
        </w:rPr>
        <w:t xml:space="preserve"> themselves,</w:t>
      </w:r>
      <w:r w:rsidR="00E63C9E" w:rsidRPr="004E75F4">
        <w:rPr>
          <w:rFonts w:asciiTheme="minorHAnsi" w:eastAsia="TT15Ct00" w:hAnsiTheme="minorHAnsi"/>
          <w:sz w:val="24"/>
          <w:szCs w:val="24"/>
        </w:rPr>
        <w:t xml:space="preserve"> to understand</w:t>
      </w:r>
      <w:r w:rsidRPr="004E75F4">
        <w:rPr>
          <w:rFonts w:asciiTheme="minorHAnsi" w:eastAsia="TT15Ct00" w:hAnsiTheme="minorHAnsi"/>
          <w:sz w:val="24"/>
          <w:szCs w:val="24"/>
        </w:rPr>
        <w:t xml:space="preserve"> </w:t>
      </w:r>
      <w:r w:rsidR="008F3C7E" w:rsidRPr="004E75F4">
        <w:rPr>
          <w:rFonts w:asciiTheme="minorHAnsi" w:eastAsia="TT15Ct00" w:hAnsiTheme="minorHAnsi"/>
          <w:sz w:val="24"/>
          <w:szCs w:val="24"/>
        </w:rPr>
        <w:t>what is being said to them</w:t>
      </w:r>
      <w:r w:rsidRPr="004E75F4">
        <w:rPr>
          <w:rFonts w:asciiTheme="minorHAnsi" w:eastAsia="TT15Ct00" w:hAnsiTheme="minorHAnsi"/>
          <w:sz w:val="24"/>
          <w:szCs w:val="24"/>
        </w:rPr>
        <w:t xml:space="preserve"> or </w:t>
      </w:r>
      <w:r w:rsidR="008F3C7E" w:rsidRPr="004E75F4">
        <w:rPr>
          <w:rFonts w:asciiTheme="minorHAnsi" w:eastAsia="TT15Ct00" w:hAnsiTheme="minorHAnsi"/>
          <w:sz w:val="24"/>
          <w:szCs w:val="24"/>
        </w:rPr>
        <w:t xml:space="preserve">to </w:t>
      </w:r>
      <w:r w:rsidR="00567E13" w:rsidRPr="004E75F4">
        <w:rPr>
          <w:rFonts w:asciiTheme="minorHAnsi" w:eastAsia="TT15Ct00" w:hAnsiTheme="minorHAnsi"/>
          <w:sz w:val="24"/>
          <w:szCs w:val="24"/>
        </w:rPr>
        <w:t>understand social rules of communication</w:t>
      </w:r>
      <w:r w:rsidRPr="004E75F4">
        <w:rPr>
          <w:rFonts w:asciiTheme="minorHAnsi" w:eastAsia="TT15Ct00" w:hAnsiTheme="minorHAnsi"/>
          <w:sz w:val="24"/>
          <w:szCs w:val="24"/>
        </w:rPr>
        <w:t xml:space="preserve">.  Some children may have an Autism Spectrum Disorder (ASD) </w:t>
      </w:r>
      <w:r w:rsidR="008F3C7E" w:rsidRPr="004E75F4">
        <w:rPr>
          <w:rFonts w:asciiTheme="minorHAnsi" w:eastAsia="TT15Ct00" w:hAnsiTheme="minorHAnsi"/>
          <w:sz w:val="24"/>
          <w:szCs w:val="24"/>
        </w:rPr>
        <w:t>with difficulties relating to social interaction.  They may also have</w:t>
      </w:r>
      <w:r w:rsidR="00841044" w:rsidRPr="004E75F4">
        <w:rPr>
          <w:rFonts w:asciiTheme="minorHAnsi" w:eastAsia="TT15Ct00" w:hAnsiTheme="minorHAnsi"/>
          <w:sz w:val="24"/>
          <w:szCs w:val="24"/>
        </w:rPr>
        <w:t xml:space="preserve"> difficulties relating to language, communication and imagination</w:t>
      </w:r>
      <w:r w:rsidR="00E63C9E" w:rsidRPr="004E75F4">
        <w:rPr>
          <w:rFonts w:asciiTheme="minorHAnsi" w:eastAsia="TT15Ct00" w:hAnsiTheme="minorHAnsi"/>
          <w:sz w:val="24"/>
          <w:szCs w:val="24"/>
        </w:rPr>
        <w:t xml:space="preserve"> which can impact on how they relate to others.</w:t>
      </w:r>
    </w:p>
    <w:p w:rsidR="00223763" w:rsidRPr="00223763" w:rsidRDefault="00223763" w:rsidP="00223763">
      <w:pPr>
        <w:pStyle w:val="ListParagraph"/>
        <w:autoSpaceDE w:val="0"/>
        <w:autoSpaceDN w:val="0"/>
        <w:adjustRightInd w:val="0"/>
        <w:ind w:left="360"/>
        <w:rPr>
          <w:rFonts w:asciiTheme="minorHAnsi" w:eastAsia="TT15Ct00" w:hAnsiTheme="minorHAnsi"/>
          <w:sz w:val="24"/>
          <w:szCs w:val="24"/>
        </w:rPr>
      </w:pPr>
    </w:p>
    <w:p w:rsidR="00387AE8" w:rsidRPr="00B43A86" w:rsidRDefault="00387AE8" w:rsidP="00387AE8">
      <w:pPr>
        <w:pStyle w:val="ListParagraph"/>
        <w:numPr>
          <w:ilvl w:val="0"/>
          <w:numId w:val="5"/>
        </w:numPr>
        <w:autoSpaceDE w:val="0"/>
        <w:autoSpaceDN w:val="0"/>
        <w:adjustRightInd w:val="0"/>
        <w:rPr>
          <w:rFonts w:eastAsia="TT15Ct00"/>
          <w:sz w:val="24"/>
          <w:szCs w:val="24"/>
          <w:u w:val="single"/>
        </w:rPr>
      </w:pPr>
      <w:r w:rsidRPr="00B43A86">
        <w:rPr>
          <w:rFonts w:asciiTheme="minorHAnsi" w:eastAsia="TT15Ct00" w:hAnsiTheme="minorHAnsi"/>
          <w:sz w:val="24"/>
          <w:szCs w:val="24"/>
          <w:u w:val="single"/>
        </w:rPr>
        <w:t>Cognition and learning</w:t>
      </w:r>
    </w:p>
    <w:p w:rsidR="008F3C7E" w:rsidRDefault="00387AE8" w:rsidP="008F3C7E">
      <w:pPr>
        <w:pStyle w:val="ListParagraph"/>
        <w:autoSpaceDE w:val="0"/>
        <w:autoSpaceDN w:val="0"/>
        <w:adjustRightInd w:val="0"/>
        <w:ind w:left="360"/>
        <w:rPr>
          <w:rFonts w:asciiTheme="minorHAnsi" w:eastAsia="TT15Ct00" w:hAnsiTheme="minorHAnsi"/>
          <w:sz w:val="24"/>
          <w:szCs w:val="24"/>
        </w:rPr>
      </w:pPr>
      <w:r w:rsidRPr="004E75F4">
        <w:rPr>
          <w:rFonts w:asciiTheme="minorHAnsi" w:eastAsia="TT15Ct00" w:hAnsiTheme="minorHAnsi"/>
          <w:sz w:val="24"/>
          <w:szCs w:val="24"/>
        </w:rPr>
        <w:t xml:space="preserve">Children with learning needs will learn at a slower pace than other children and may have difficulty </w:t>
      </w:r>
      <w:r w:rsidR="008F3C7E" w:rsidRPr="004E75F4">
        <w:rPr>
          <w:rFonts w:asciiTheme="minorHAnsi" w:eastAsia="TT15Ct00" w:hAnsiTheme="minorHAnsi"/>
          <w:sz w:val="24"/>
          <w:szCs w:val="24"/>
        </w:rPr>
        <w:t xml:space="preserve">in all areas of the curriculum, particularly with </w:t>
      </w:r>
      <w:r w:rsidRPr="004E75F4">
        <w:rPr>
          <w:rFonts w:asciiTheme="minorHAnsi" w:eastAsia="TT15Ct00" w:hAnsiTheme="minorHAnsi"/>
          <w:sz w:val="24"/>
          <w:szCs w:val="24"/>
        </w:rPr>
        <w:t>developing literacy or numeracy skills or understanding new concepts.  Learning needs may be in addition to or as a result of other special educational needs.</w:t>
      </w:r>
      <w:r w:rsidRPr="00E50283">
        <w:rPr>
          <w:rFonts w:asciiTheme="minorHAnsi" w:eastAsia="TT15Ct00" w:hAnsiTheme="minorHAnsi"/>
          <w:sz w:val="24"/>
          <w:szCs w:val="24"/>
        </w:rPr>
        <w:t xml:space="preserve">  Children with a specific learning difficulty (</w:t>
      </w:r>
      <w:proofErr w:type="spellStart"/>
      <w:r w:rsidRPr="00E50283">
        <w:rPr>
          <w:rFonts w:asciiTheme="minorHAnsi" w:eastAsia="TT15Ct00" w:hAnsiTheme="minorHAnsi"/>
          <w:sz w:val="24"/>
          <w:szCs w:val="24"/>
        </w:rPr>
        <w:t>SpLD</w:t>
      </w:r>
      <w:proofErr w:type="spellEnd"/>
      <w:r w:rsidRPr="00E50283">
        <w:rPr>
          <w:rFonts w:asciiTheme="minorHAnsi" w:eastAsia="TT15Ct00" w:hAnsiTheme="minorHAnsi"/>
          <w:sz w:val="24"/>
          <w:szCs w:val="24"/>
        </w:rPr>
        <w:t>) will have difficulties related to one or more of dyslexia (reading and spelling), dyscalculia (</w:t>
      </w:r>
      <w:proofErr w:type="spellStart"/>
      <w:r w:rsidRPr="00E50283">
        <w:rPr>
          <w:rFonts w:asciiTheme="minorHAnsi" w:eastAsia="TT15Ct00" w:hAnsiTheme="minorHAnsi"/>
          <w:sz w:val="24"/>
          <w:szCs w:val="24"/>
        </w:rPr>
        <w:t>maths</w:t>
      </w:r>
      <w:proofErr w:type="spellEnd"/>
      <w:r w:rsidRPr="00E50283">
        <w:rPr>
          <w:rFonts w:asciiTheme="minorHAnsi" w:eastAsia="TT15Ct00" w:hAnsiTheme="minorHAnsi"/>
          <w:sz w:val="24"/>
          <w:szCs w:val="24"/>
        </w:rPr>
        <w:t>), dyspraxia (co-ordination) and dysgraphia (writing).</w:t>
      </w:r>
    </w:p>
    <w:p w:rsidR="00387AE8" w:rsidRPr="00B43A86" w:rsidRDefault="00387AE8" w:rsidP="008F3C7E">
      <w:pPr>
        <w:pStyle w:val="ListParagraph"/>
        <w:autoSpaceDE w:val="0"/>
        <w:autoSpaceDN w:val="0"/>
        <w:adjustRightInd w:val="0"/>
        <w:ind w:left="360"/>
        <w:rPr>
          <w:rFonts w:eastAsia="TT15Ct00"/>
          <w:sz w:val="24"/>
          <w:szCs w:val="24"/>
          <w:u w:val="single"/>
        </w:rPr>
      </w:pPr>
      <w:r w:rsidRPr="00B43A86">
        <w:rPr>
          <w:rFonts w:asciiTheme="minorHAnsi" w:eastAsia="TT15Ct00" w:hAnsiTheme="minorHAnsi"/>
          <w:sz w:val="24"/>
          <w:szCs w:val="24"/>
          <w:u w:val="single"/>
        </w:rPr>
        <w:lastRenderedPageBreak/>
        <w:t xml:space="preserve">Social, </w:t>
      </w:r>
      <w:r w:rsidR="00330B55" w:rsidRPr="00B43A86">
        <w:rPr>
          <w:rFonts w:asciiTheme="minorHAnsi" w:eastAsia="TT15Ct00" w:hAnsiTheme="minorHAnsi"/>
          <w:sz w:val="24"/>
          <w:szCs w:val="24"/>
          <w:u w:val="single"/>
        </w:rPr>
        <w:t xml:space="preserve">emotional </w:t>
      </w:r>
      <w:r w:rsidRPr="00B43A86">
        <w:rPr>
          <w:rFonts w:asciiTheme="minorHAnsi" w:eastAsia="TT15Ct00" w:hAnsiTheme="minorHAnsi"/>
          <w:sz w:val="24"/>
          <w:szCs w:val="24"/>
          <w:u w:val="single"/>
        </w:rPr>
        <w:t xml:space="preserve">and </w:t>
      </w:r>
      <w:r w:rsidR="00330B55" w:rsidRPr="00B43A86">
        <w:rPr>
          <w:rFonts w:asciiTheme="minorHAnsi" w:eastAsia="TT15Ct00" w:hAnsiTheme="minorHAnsi"/>
          <w:sz w:val="24"/>
          <w:szCs w:val="24"/>
          <w:u w:val="single"/>
        </w:rPr>
        <w:t xml:space="preserve">mental </w:t>
      </w:r>
      <w:r w:rsidRPr="00B43A86">
        <w:rPr>
          <w:rFonts w:asciiTheme="minorHAnsi" w:eastAsia="TT15Ct00" w:hAnsiTheme="minorHAnsi"/>
          <w:sz w:val="24"/>
          <w:szCs w:val="24"/>
          <w:u w:val="single"/>
        </w:rPr>
        <w:t>health</w:t>
      </w:r>
      <w:r w:rsidR="00330B55">
        <w:rPr>
          <w:rFonts w:asciiTheme="minorHAnsi" w:eastAsia="TT15Ct00" w:hAnsiTheme="minorHAnsi"/>
          <w:sz w:val="24"/>
          <w:szCs w:val="24"/>
          <w:u w:val="single"/>
        </w:rPr>
        <w:t xml:space="preserve"> difficulties</w:t>
      </w:r>
    </w:p>
    <w:p w:rsidR="00223763" w:rsidRDefault="00387AE8" w:rsidP="00223763">
      <w:pPr>
        <w:pStyle w:val="ListParagraph"/>
        <w:autoSpaceDE w:val="0"/>
        <w:autoSpaceDN w:val="0"/>
        <w:adjustRightInd w:val="0"/>
        <w:ind w:left="360"/>
        <w:rPr>
          <w:rFonts w:asciiTheme="minorHAnsi" w:eastAsia="TT15Ct00" w:hAnsiTheme="minorHAnsi"/>
          <w:sz w:val="24"/>
          <w:szCs w:val="24"/>
        </w:rPr>
      </w:pPr>
      <w:r>
        <w:rPr>
          <w:rFonts w:asciiTheme="minorHAnsi" w:eastAsia="TT15Ct00" w:hAnsiTheme="minorHAnsi"/>
          <w:sz w:val="24"/>
          <w:szCs w:val="24"/>
        </w:rPr>
        <w:t xml:space="preserve">Difficulties with emotional and social development may result in immature social skills and the inability to make or sustain relationships.  Certain accompanying </w:t>
      </w:r>
      <w:proofErr w:type="spellStart"/>
      <w:r>
        <w:rPr>
          <w:rFonts w:asciiTheme="minorHAnsi" w:eastAsia="TT15Ct00" w:hAnsiTheme="minorHAnsi"/>
          <w:sz w:val="24"/>
          <w:szCs w:val="24"/>
        </w:rPr>
        <w:t>behaviours</w:t>
      </w:r>
      <w:proofErr w:type="spellEnd"/>
      <w:r>
        <w:rPr>
          <w:rFonts w:asciiTheme="minorHAnsi" w:eastAsia="TT15Ct00" w:hAnsiTheme="minorHAnsi"/>
          <w:sz w:val="24"/>
          <w:szCs w:val="24"/>
        </w:rPr>
        <w:t xml:space="preserve"> can also be observed such as becoming withdrawn or isolated or challenging, disruptive or disturbing </w:t>
      </w:r>
      <w:proofErr w:type="spellStart"/>
      <w:r>
        <w:rPr>
          <w:rFonts w:asciiTheme="minorHAnsi" w:eastAsia="TT15Ct00" w:hAnsiTheme="minorHAnsi"/>
          <w:sz w:val="24"/>
          <w:szCs w:val="24"/>
        </w:rPr>
        <w:t>behaviour</w:t>
      </w:r>
      <w:proofErr w:type="spellEnd"/>
      <w:r>
        <w:rPr>
          <w:rFonts w:asciiTheme="minorHAnsi" w:eastAsia="TT15Ct00" w:hAnsiTheme="minorHAnsi"/>
          <w:sz w:val="24"/>
          <w:szCs w:val="24"/>
        </w:rPr>
        <w:t>.  Unusual mood, conduct (</w:t>
      </w:r>
      <w:proofErr w:type="spellStart"/>
      <w:r>
        <w:rPr>
          <w:rFonts w:asciiTheme="minorHAnsi" w:eastAsia="TT15Ct00" w:hAnsiTheme="minorHAnsi"/>
          <w:sz w:val="24"/>
          <w:szCs w:val="24"/>
        </w:rPr>
        <w:t>behaviour</w:t>
      </w:r>
      <w:proofErr w:type="spellEnd"/>
      <w:r>
        <w:rPr>
          <w:rFonts w:asciiTheme="minorHAnsi" w:eastAsia="TT15Ct00" w:hAnsiTheme="minorHAnsi"/>
          <w:sz w:val="24"/>
          <w:szCs w:val="24"/>
        </w:rPr>
        <w:t>) and medically unexplained physical</w:t>
      </w:r>
      <w:r w:rsidR="00E50283">
        <w:rPr>
          <w:rFonts w:asciiTheme="minorHAnsi" w:eastAsia="TT15Ct00" w:hAnsiTheme="minorHAnsi"/>
          <w:sz w:val="24"/>
          <w:szCs w:val="24"/>
        </w:rPr>
        <w:t xml:space="preserve"> symptoms can be indicators of underlying</w:t>
      </w:r>
      <w:r>
        <w:rPr>
          <w:rFonts w:asciiTheme="minorHAnsi" w:eastAsia="TT15Ct00" w:hAnsiTheme="minorHAnsi"/>
          <w:sz w:val="24"/>
          <w:szCs w:val="24"/>
        </w:rPr>
        <w:t xml:space="preserve"> mental health need.  </w:t>
      </w:r>
      <w:r w:rsidRPr="004E75F4">
        <w:rPr>
          <w:rFonts w:asciiTheme="minorHAnsi" w:eastAsia="TT15Ct00" w:hAnsiTheme="minorHAnsi"/>
          <w:sz w:val="24"/>
          <w:szCs w:val="24"/>
        </w:rPr>
        <w:t>Some childr</w:t>
      </w:r>
      <w:r w:rsidR="00E50283" w:rsidRPr="004E75F4">
        <w:rPr>
          <w:rFonts w:asciiTheme="minorHAnsi" w:eastAsia="TT15Ct00" w:hAnsiTheme="minorHAnsi"/>
          <w:sz w:val="24"/>
          <w:szCs w:val="24"/>
        </w:rPr>
        <w:t>en may have a diagnosis of a</w:t>
      </w:r>
      <w:r w:rsidRPr="004E75F4">
        <w:rPr>
          <w:rFonts w:asciiTheme="minorHAnsi" w:eastAsia="TT15Ct00" w:hAnsiTheme="minorHAnsi"/>
          <w:sz w:val="24"/>
          <w:szCs w:val="24"/>
        </w:rPr>
        <w:t xml:space="preserve"> disorder</w:t>
      </w:r>
      <w:r w:rsidR="00E50283" w:rsidRPr="004E75F4">
        <w:rPr>
          <w:rFonts w:asciiTheme="minorHAnsi" w:eastAsia="TT15Ct00" w:hAnsiTheme="minorHAnsi"/>
          <w:sz w:val="24"/>
          <w:szCs w:val="24"/>
        </w:rPr>
        <w:t xml:space="preserve"> such as ADD, ADHD or attachment disorder</w:t>
      </w:r>
      <w:r>
        <w:rPr>
          <w:rFonts w:asciiTheme="minorHAnsi" w:eastAsia="TT15Ct00" w:hAnsiTheme="minorHAnsi"/>
          <w:sz w:val="24"/>
          <w:szCs w:val="24"/>
        </w:rPr>
        <w:t>.</w:t>
      </w:r>
    </w:p>
    <w:p w:rsidR="00223763" w:rsidRPr="00223763" w:rsidRDefault="00223763" w:rsidP="00223763">
      <w:pPr>
        <w:pStyle w:val="ListParagraph"/>
        <w:autoSpaceDE w:val="0"/>
        <w:autoSpaceDN w:val="0"/>
        <w:adjustRightInd w:val="0"/>
        <w:ind w:left="360"/>
        <w:rPr>
          <w:rFonts w:asciiTheme="minorHAnsi" w:eastAsia="TT15Ct00" w:hAnsiTheme="minorHAnsi"/>
          <w:sz w:val="24"/>
          <w:szCs w:val="24"/>
        </w:rPr>
      </w:pPr>
    </w:p>
    <w:p w:rsidR="00387AE8" w:rsidRPr="00B43A86" w:rsidRDefault="00387AE8" w:rsidP="00387AE8">
      <w:pPr>
        <w:pStyle w:val="ListParagraph"/>
        <w:numPr>
          <w:ilvl w:val="0"/>
          <w:numId w:val="5"/>
        </w:numPr>
        <w:autoSpaceDE w:val="0"/>
        <w:autoSpaceDN w:val="0"/>
        <w:adjustRightInd w:val="0"/>
        <w:rPr>
          <w:rFonts w:eastAsia="TT15Ct00"/>
          <w:sz w:val="24"/>
          <w:szCs w:val="24"/>
          <w:u w:val="single"/>
        </w:rPr>
      </w:pPr>
      <w:r w:rsidRPr="00B43A86">
        <w:rPr>
          <w:rFonts w:asciiTheme="minorHAnsi" w:eastAsia="TT15Ct00" w:hAnsiTheme="minorHAnsi"/>
          <w:sz w:val="24"/>
          <w:szCs w:val="24"/>
          <w:u w:val="single"/>
        </w:rPr>
        <w:t>Sensory and/or physical</w:t>
      </w:r>
      <w:r w:rsidR="00330B55">
        <w:rPr>
          <w:rFonts w:asciiTheme="minorHAnsi" w:eastAsia="TT15Ct00" w:hAnsiTheme="minorHAnsi"/>
          <w:sz w:val="24"/>
          <w:szCs w:val="24"/>
          <w:u w:val="single"/>
        </w:rPr>
        <w:t xml:space="preserve"> needs</w:t>
      </w:r>
    </w:p>
    <w:p w:rsidR="00387AE8" w:rsidRDefault="00387AE8" w:rsidP="00387AE8">
      <w:pPr>
        <w:pStyle w:val="ListParagraph"/>
        <w:autoSpaceDE w:val="0"/>
        <w:autoSpaceDN w:val="0"/>
        <w:adjustRightInd w:val="0"/>
        <w:ind w:left="360"/>
        <w:rPr>
          <w:rFonts w:asciiTheme="minorHAnsi" w:eastAsia="TT15Ct00" w:hAnsiTheme="minorHAnsi"/>
          <w:sz w:val="24"/>
          <w:szCs w:val="24"/>
        </w:rPr>
      </w:pPr>
      <w:r>
        <w:rPr>
          <w:rFonts w:asciiTheme="minorHAnsi" w:eastAsia="TT15Ct00" w:hAnsiTheme="minorHAnsi"/>
          <w:sz w:val="24"/>
          <w:szCs w:val="24"/>
        </w:rPr>
        <w:t xml:space="preserve">Many children can have their sensory </w:t>
      </w:r>
      <w:r w:rsidR="00E50283">
        <w:rPr>
          <w:rFonts w:asciiTheme="minorHAnsi" w:eastAsia="TT15Ct00" w:hAnsiTheme="minorHAnsi"/>
          <w:sz w:val="24"/>
          <w:szCs w:val="24"/>
        </w:rPr>
        <w:t xml:space="preserve">(visual/hearing) </w:t>
      </w:r>
      <w:r>
        <w:rPr>
          <w:rFonts w:asciiTheme="minorHAnsi" w:eastAsia="TT15Ct00" w:hAnsiTheme="minorHAnsi"/>
          <w:sz w:val="24"/>
          <w:szCs w:val="24"/>
        </w:rPr>
        <w:t xml:space="preserve">and/or physical needs met through adaptations to the curriculum, teaching activities or physical environment </w:t>
      </w:r>
      <w:r w:rsidR="00E50283">
        <w:rPr>
          <w:rFonts w:asciiTheme="minorHAnsi" w:eastAsia="TT15Ct00" w:hAnsiTheme="minorHAnsi"/>
          <w:sz w:val="24"/>
          <w:szCs w:val="24"/>
        </w:rPr>
        <w:t xml:space="preserve">(reasonable adjustments) </w:t>
      </w:r>
      <w:r>
        <w:rPr>
          <w:rFonts w:asciiTheme="minorHAnsi" w:eastAsia="TT15Ct00" w:hAnsiTheme="minorHAnsi"/>
          <w:sz w:val="24"/>
          <w:szCs w:val="24"/>
        </w:rPr>
        <w:t xml:space="preserve">under the guidance of the Equality Act 2010.  </w:t>
      </w:r>
      <w:r w:rsidRPr="004E75F4">
        <w:rPr>
          <w:rFonts w:asciiTheme="minorHAnsi" w:eastAsia="TT15Ct00" w:hAnsiTheme="minorHAnsi"/>
          <w:sz w:val="24"/>
          <w:szCs w:val="24"/>
        </w:rPr>
        <w:t>Some children will require special educational provision</w:t>
      </w:r>
      <w:r w:rsidR="00E50283" w:rsidRPr="004E75F4">
        <w:rPr>
          <w:rFonts w:asciiTheme="minorHAnsi" w:eastAsia="TT15Ct00" w:hAnsiTheme="minorHAnsi"/>
          <w:sz w:val="24"/>
          <w:szCs w:val="24"/>
        </w:rPr>
        <w:t xml:space="preserve"> because they have a disability which prevents or hinders them from making use of the educational opportunities generally provided</w:t>
      </w:r>
      <w:r>
        <w:rPr>
          <w:rFonts w:asciiTheme="minorHAnsi" w:eastAsia="TT15Ct00" w:hAnsiTheme="minorHAnsi"/>
          <w:sz w:val="24"/>
          <w:szCs w:val="24"/>
        </w:rPr>
        <w:t>; this is identified as a SEN under the guidance of the SEN Code of Practice (2014).</w:t>
      </w:r>
    </w:p>
    <w:p w:rsidR="00387AE8" w:rsidRDefault="00387AE8" w:rsidP="00387AE8">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 xml:space="preserve">Further information about the </w:t>
      </w:r>
      <w:r w:rsidR="009D45E1">
        <w:rPr>
          <w:rFonts w:asciiTheme="minorHAnsi" w:eastAsia="TT15Ct00" w:hAnsiTheme="minorHAnsi"/>
          <w:sz w:val="24"/>
          <w:szCs w:val="24"/>
        </w:rPr>
        <w:t xml:space="preserve">four </w:t>
      </w:r>
      <w:r>
        <w:rPr>
          <w:rFonts w:asciiTheme="minorHAnsi" w:eastAsia="TT15Ct00" w:hAnsiTheme="minorHAnsi"/>
          <w:sz w:val="24"/>
          <w:szCs w:val="24"/>
        </w:rPr>
        <w:t>areas of SEN can be found in the SEN Code of Practice (2014)</w:t>
      </w:r>
      <w:r w:rsidR="009D45E1">
        <w:rPr>
          <w:rFonts w:asciiTheme="minorHAnsi" w:eastAsia="TT15Ct00" w:hAnsiTheme="minorHAnsi"/>
          <w:sz w:val="24"/>
          <w:szCs w:val="24"/>
        </w:rPr>
        <w:t>.</w:t>
      </w:r>
    </w:p>
    <w:p w:rsidR="00E23B16" w:rsidRDefault="00E23B16" w:rsidP="00072017">
      <w:pPr>
        <w:pStyle w:val="ListParagraph"/>
        <w:autoSpaceDE w:val="0"/>
        <w:autoSpaceDN w:val="0"/>
        <w:adjustRightInd w:val="0"/>
        <w:ind w:left="0"/>
        <w:rPr>
          <w:rFonts w:asciiTheme="minorHAnsi" w:eastAsia="TT15Ct00" w:hAnsiTheme="minorHAnsi"/>
          <w:sz w:val="24"/>
          <w:szCs w:val="24"/>
        </w:rPr>
      </w:pPr>
    </w:p>
    <w:p w:rsidR="00E23B16" w:rsidRDefault="00EF3069"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b/>
          <w:sz w:val="24"/>
          <w:szCs w:val="24"/>
        </w:rPr>
        <w:t>Planning</w:t>
      </w:r>
      <w:r w:rsidR="003126B6">
        <w:rPr>
          <w:rFonts w:asciiTheme="minorHAnsi" w:eastAsia="TT15Ct00" w:hAnsiTheme="minorHAnsi"/>
          <w:b/>
          <w:sz w:val="24"/>
          <w:szCs w:val="24"/>
        </w:rPr>
        <w:t xml:space="preserve"> support</w:t>
      </w:r>
    </w:p>
    <w:p w:rsidR="00EF3069" w:rsidRDefault="00EF3069"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Parents will be notified in cases where additional support is required to support a SEN.  A plan will be drawn up to reflect the aim(s) and nature of the intervention</w:t>
      </w:r>
      <w:r w:rsidR="003126B6">
        <w:rPr>
          <w:rFonts w:asciiTheme="minorHAnsi" w:eastAsia="TT15Ct00" w:hAnsiTheme="minorHAnsi"/>
          <w:sz w:val="24"/>
          <w:szCs w:val="24"/>
        </w:rPr>
        <w:t xml:space="preserve"> / support, the expected impact and a date for review.</w:t>
      </w:r>
      <w:r w:rsidR="00F448AA">
        <w:rPr>
          <w:rFonts w:asciiTheme="minorHAnsi" w:eastAsia="TT15Ct00" w:hAnsiTheme="minorHAnsi"/>
          <w:sz w:val="24"/>
          <w:szCs w:val="24"/>
        </w:rPr>
        <w:t xml:space="preserve"> The </w:t>
      </w:r>
      <w:r w:rsidR="00390487">
        <w:rPr>
          <w:rFonts w:asciiTheme="minorHAnsi" w:eastAsia="TT15Ct00" w:hAnsiTheme="minorHAnsi"/>
          <w:sz w:val="24"/>
          <w:szCs w:val="24"/>
        </w:rPr>
        <w:t xml:space="preserve">school will seek </w:t>
      </w:r>
      <w:r w:rsidR="002A558A">
        <w:rPr>
          <w:rFonts w:asciiTheme="minorHAnsi" w:eastAsia="TT15Ct00" w:hAnsiTheme="minorHAnsi"/>
          <w:sz w:val="24"/>
          <w:szCs w:val="24"/>
        </w:rPr>
        <w:t xml:space="preserve">to </w:t>
      </w:r>
      <w:r w:rsidR="00390487">
        <w:rPr>
          <w:rFonts w:asciiTheme="minorHAnsi" w:eastAsia="TT15Ct00" w:hAnsiTheme="minorHAnsi"/>
          <w:sz w:val="24"/>
          <w:szCs w:val="24"/>
        </w:rPr>
        <w:t>consult with the pupil</w:t>
      </w:r>
      <w:r w:rsidR="002A558A">
        <w:rPr>
          <w:rFonts w:asciiTheme="minorHAnsi" w:eastAsia="TT15Ct00" w:hAnsiTheme="minorHAnsi"/>
          <w:sz w:val="24"/>
          <w:szCs w:val="24"/>
        </w:rPr>
        <w:t xml:space="preserve"> </w:t>
      </w:r>
      <w:r w:rsidR="00390487">
        <w:rPr>
          <w:rFonts w:asciiTheme="minorHAnsi" w:eastAsia="TT15Ct00" w:hAnsiTheme="minorHAnsi"/>
          <w:sz w:val="24"/>
          <w:szCs w:val="24"/>
        </w:rPr>
        <w:t>and parents to draw</w:t>
      </w:r>
      <w:r w:rsidR="00F448AA">
        <w:rPr>
          <w:rFonts w:asciiTheme="minorHAnsi" w:eastAsia="TT15Ct00" w:hAnsiTheme="minorHAnsi"/>
          <w:sz w:val="24"/>
          <w:szCs w:val="24"/>
        </w:rPr>
        <w:t xml:space="preserve"> up </w:t>
      </w:r>
      <w:r w:rsidR="00390487">
        <w:rPr>
          <w:rFonts w:asciiTheme="minorHAnsi" w:eastAsia="TT15Ct00" w:hAnsiTheme="minorHAnsi"/>
          <w:sz w:val="24"/>
          <w:szCs w:val="24"/>
        </w:rPr>
        <w:t>the support plan</w:t>
      </w:r>
      <w:r w:rsidR="00F448AA">
        <w:rPr>
          <w:rFonts w:asciiTheme="minorHAnsi" w:eastAsia="TT15Ct00" w:hAnsiTheme="minorHAnsi"/>
          <w:sz w:val="24"/>
          <w:szCs w:val="24"/>
        </w:rPr>
        <w:t>.</w:t>
      </w:r>
    </w:p>
    <w:p w:rsidR="003126B6" w:rsidRDefault="003126B6" w:rsidP="00072017">
      <w:pPr>
        <w:pStyle w:val="ListParagraph"/>
        <w:autoSpaceDE w:val="0"/>
        <w:autoSpaceDN w:val="0"/>
        <w:adjustRightInd w:val="0"/>
        <w:ind w:left="0"/>
        <w:rPr>
          <w:rFonts w:asciiTheme="minorHAnsi" w:eastAsia="TT15Ct00" w:hAnsiTheme="minorHAnsi"/>
          <w:sz w:val="24"/>
          <w:szCs w:val="24"/>
        </w:rPr>
      </w:pPr>
    </w:p>
    <w:p w:rsidR="003126B6" w:rsidRDefault="003126B6"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b/>
          <w:sz w:val="24"/>
          <w:szCs w:val="24"/>
        </w:rPr>
        <w:t>Implementing support</w:t>
      </w:r>
    </w:p>
    <w:p w:rsidR="003126B6" w:rsidRDefault="003126B6"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 xml:space="preserve">The planned support will remain the responsibility of the class or subject teacher including working closely with other staff involved in implementing the intervention / support.  The </w:t>
      </w:r>
      <w:r w:rsidR="001826A0">
        <w:rPr>
          <w:rFonts w:asciiTheme="minorHAnsi" w:eastAsia="TT15Ct00" w:hAnsiTheme="minorHAnsi"/>
          <w:sz w:val="24"/>
          <w:szCs w:val="24"/>
        </w:rPr>
        <w:t>SENCO</w:t>
      </w:r>
      <w:r>
        <w:rPr>
          <w:rFonts w:asciiTheme="minorHAnsi" w:eastAsia="TT15Ct00" w:hAnsiTheme="minorHAnsi"/>
          <w:sz w:val="24"/>
          <w:szCs w:val="24"/>
        </w:rPr>
        <w:t xml:space="preserve"> will provide support to the class or subject teacher where needed</w:t>
      </w:r>
      <w:r w:rsidR="00390487">
        <w:rPr>
          <w:rFonts w:asciiTheme="minorHAnsi" w:eastAsia="TT15Ct00" w:hAnsiTheme="minorHAnsi"/>
          <w:sz w:val="24"/>
          <w:szCs w:val="24"/>
        </w:rPr>
        <w:t>, particularly in assessing p</w:t>
      </w:r>
      <w:r w:rsidR="00217A0D">
        <w:rPr>
          <w:rFonts w:asciiTheme="minorHAnsi" w:eastAsia="TT15Ct00" w:hAnsiTheme="minorHAnsi"/>
          <w:sz w:val="24"/>
          <w:szCs w:val="24"/>
        </w:rPr>
        <w:t xml:space="preserve">upils and advising on effective </w:t>
      </w:r>
      <w:r w:rsidR="00390487">
        <w:rPr>
          <w:rFonts w:asciiTheme="minorHAnsi" w:eastAsia="TT15Ct00" w:hAnsiTheme="minorHAnsi"/>
          <w:sz w:val="24"/>
          <w:szCs w:val="24"/>
        </w:rPr>
        <w:t>implementation</w:t>
      </w:r>
      <w:r>
        <w:rPr>
          <w:rFonts w:asciiTheme="minorHAnsi" w:eastAsia="TT15Ct00" w:hAnsiTheme="minorHAnsi"/>
          <w:sz w:val="24"/>
          <w:szCs w:val="24"/>
        </w:rPr>
        <w:t>.</w:t>
      </w:r>
    </w:p>
    <w:p w:rsidR="003126B6" w:rsidRDefault="003126B6" w:rsidP="00072017">
      <w:pPr>
        <w:pStyle w:val="ListParagraph"/>
        <w:autoSpaceDE w:val="0"/>
        <w:autoSpaceDN w:val="0"/>
        <w:adjustRightInd w:val="0"/>
        <w:ind w:left="0"/>
        <w:rPr>
          <w:rFonts w:asciiTheme="minorHAnsi" w:eastAsia="TT15Ct00" w:hAnsiTheme="minorHAnsi"/>
          <w:sz w:val="24"/>
          <w:szCs w:val="24"/>
        </w:rPr>
      </w:pPr>
    </w:p>
    <w:p w:rsidR="003126B6" w:rsidRDefault="003126B6"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b/>
          <w:sz w:val="24"/>
          <w:szCs w:val="24"/>
        </w:rPr>
        <w:t>Review of impact</w:t>
      </w:r>
    </w:p>
    <w:p w:rsidR="003126B6" w:rsidRPr="003126B6" w:rsidRDefault="003126B6"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 xml:space="preserve">The class or subject teacher will </w:t>
      </w:r>
      <w:r w:rsidR="0039224F">
        <w:rPr>
          <w:rFonts w:asciiTheme="minorHAnsi" w:eastAsia="TT15Ct00" w:hAnsiTheme="minorHAnsi"/>
          <w:sz w:val="24"/>
          <w:szCs w:val="24"/>
        </w:rPr>
        <w:t xml:space="preserve">consider evidence of assessment in conjunction with the views of pupil and parents to </w:t>
      </w:r>
      <w:r>
        <w:rPr>
          <w:rFonts w:asciiTheme="minorHAnsi" w:eastAsia="TT15Ct00" w:hAnsiTheme="minorHAnsi"/>
          <w:sz w:val="24"/>
          <w:szCs w:val="24"/>
        </w:rPr>
        <w:t xml:space="preserve">review </w:t>
      </w:r>
      <w:r w:rsidR="0039224F">
        <w:rPr>
          <w:rFonts w:asciiTheme="minorHAnsi" w:eastAsia="TT15Ct00" w:hAnsiTheme="minorHAnsi"/>
          <w:sz w:val="24"/>
          <w:szCs w:val="24"/>
        </w:rPr>
        <w:t xml:space="preserve">impact </w:t>
      </w:r>
      <w:r>
        <w:rPr>
          <w:rFonts w:asciiTheme="minorHAnsi" w:eastAsia="TT15Ct00" w:hAnsiTheme="minorHAnsi"/>
          <w:sz w:val="24"/>
          <w:szCs w:val="24"/>
        </w:rPr>
        <w:t>that the intervention / support has had</w:t>
      </w:r>
      <w:r w:rsidR="0039224F">
        <w:rPr>
          <w:rFonts w:asciiTheme="minorHAnsi" w:eastAsia="TT15Ct00" w:hAnsiTheme="minorHAnsi"/>
          <w:sz w:val="24"/>
          <w:szCs w:val="24"/>
        </w:rPr>
        <w:t xml:space="preserve"> and in consultation with</w:t>
      </w:r>
      <w:r w:rsidR="00390487">
        <w:rPr>
          <w:rFonts w:asciiTheme="minorHAnsi" w:eastAsia="TT15Ct00" w:hAnsiTheme="minorHAnsi"/>
          <w:sz w:val="24"/>
          <w:szCs w:val="24"/>
        </w:rPr>
        <w:t xml:space="preserve"> the </w:t>
      </w:r>
      <w:r w:rsidR="001826A0">
        <w:rPr>
          <w:rFonts w:asciiTheme="minorHAnsi" w:eastAsia="TT15Ct00" w:hAnsiTheme="minorHAnsi"/>
          <w:sz w:val="24"/>
          <w:szCs w:val="24"/>
        </w:rPr>
        <w:t>SENCO</w:t>
      </w:r>
      <w:r w:rsidR="00390487">
        <w:rPr>
          <w:rFonts w:asciiTheme="minorHAnsi" w:eastAsia="TT15Ct00" w:hAnsiTheme="minorHAnsi"/>
          <w:sz w:val="24"/>
          <w:szCs w:val="24"/>
        </w:rPr>
        <w:t xml:space="preserve"> </w:t>
      </w:r>
      <w:r>
        <w:rPr>
          <w:rFonts w:asciiTheme="minorHAnsi" w:eastAsia="TT15Ct00" w:hAnsiTheme="minorHAnsi"/>
          <w:sz w:val="24"/>
          <w:szCs w:val="24"/>
        </w:rPr>
        <w:t>revi</w:t>
      </w:r>
      <w:r w:rsidR="00390487">
        <w:rPr>
          <w:rFonts w:asciiTheme="minorHAnsi" w:eastAsia="TT15Ct00" w:hAnsiTheme="minorHAnsi"/>
          <w:sz w:val="24"/>
          <w:szCs w:val="24"/>
        </w:rPr>
        <w:t>ew</w:t>
      </w:r>
      <w:r w:rsidR="00FC0110">
        <w:rPr>
          <w:rFonts w:asciiTheme="minorHAnsi" w:eastAsia="TT15Ct00" w:hAnsiTheme="minorHAnsi"/>
          <w:sz w:val="24"/>
          <w:szCs w:val="24"/>
        </w:rPr>
        <w:t xml:space="preserve"> any further need for support.  Where there is a sustained period of insufficient or no progress, the school may decide to gain involvement and advice from a specialist.  The school will consult with parents before involving a specialist.</w:t>
      </w:r>
    </w:p>
    <w:p w:rsidR="003126B6" w:rsidRDefault="003126B6" w:rsidP="00072017">
      <w:pPr>
        <w:pStyle w:val="ListParagraph"/>
        <w:autoSpaceDE w:val="0"/>
        <w:autoSpaceDN w:val="0"/>
        <w:adjustRightInd w:val="0"/>
        <w:ind w:left="0"/>
        <w:rPr>
          <w:rFonts w:asciiTheme="minorHAnsi" w:eastAsia="TT15Ct00" w:hAnsiTheme="minorHAnsi"/>
          <w:sz w:val="24"/>
          <w:szCs w:val="24"/>
        </w:rPr>
      </w:pPr>
    </w:p>
    <w:p w:rsidR="009F381D" w:rsidRDefault="009F381D"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b/>
          <w:sz w:val="24"/>
          <w:szCs w:val="24"/>
        </w:rPr>
        <w:t>Funding intervention and support</w:t>
      </w:r>
    </w:p>
    <w:p w:rsidR="00EA63A9" w:rsidRDefault="00BF2F45" w:rsidP="00BF2F45">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In</w:t>
      </w:r>
      <w:r w:rsidR="009F381D">
        <w:rPr>
          <w:rFonts w:asciiTheme="minorHAnsi" w:eastAsia="TT15Ct00" w:hAnsiTheme="minorHAnsi"/>
          <w:sz w:val="24"/>
          <w:szCs w:val="24"/>
        </w:rPr>
        <w:t xml:space="preserve"> April 2013 </w:t>
      </w:r>
      <w:r>
        <w:rPr>
          <w:rFonts w:asciiTheme="minorHAnsi" w:eastAsia="TT15Ct00" w:hAnsiTheme="minorHAnsi"/>
          <w:sz w:val="24"/>
          <w:szCs w:val="24"/>
        </w:rPr>
        <w:t>Norfolk County Council introduced new processes for funding SEN</w:t>
      </w:r>
      <w:r w:rsidR="00700CF9">
        <w:rPr>
          <w:rFonts w:asciiTheme="minorHAnsi" w:eastAsia="TT15Ct00" w:hAnsiTheme="minorHAnsi"/>
          <w:sz w:val="24"/>
          <w:szCs w:val="24"/>
        </w:rPr>
        <w:t xml:space="preserve"> support</w:t>
      </w:r>
      <w:r>
        <w:rPr>
          <w:rFonts w:asciiTheme="minorHAnsi" w:eastAsia="TT15Ct00" w:hAnsiTheme="minorHAnsi"/>
          <w:sz w:val="24"/>
          <w:szCs w:val="24"/>
        </w:rPr>
        <w:t>.  A</w:t>
      </w:r>
      <w:r w:rsidR="009F381D">
        <w:rPr>
          <w:rFonts w:asciiTheme="minorHAnsi" w:eastAsia="TT15Ct00" w:hAnsiTheme="minorHAnsi"/>
          <w:sz w:val="24"/>
          <w:szCs w:val="24"/>
        </w:rPr>
        <w:t>ll funding for SEN</w:t>
      </w:r>
      <w:r>
        <w:rPr>
          <w:rFonts w:asciiTheme="minorHAnsi" w:eastAsia="TT15Ct00" w:hAnsiTheme="minorHAnsi"/>
          <w:sz w:val="24"/>
          <w:szCs w:val="24"/>
        </w:rPr>
        <w:t xml:space="preserve"> in mainstream schools</w:t>
      </w:r>
      <w:r w:rsidR="009F381D">
        <w:rPr>
          <w:rFonts w:asciiTheme="minorHAnsi" w:eastAsia="TT15Ct00" w:hAnsiTheme="minorHAnsi"/>
          <w:sz w:val="24"/>
          <w:szCs w:val="24"/>
        </w:rPr>
        <w:t xml:space="preserve"> </w:t>
      </w:r>
      <w:r>
        <w:rPr>
          <w:rFonts w:asciiTheme="minorHAnsi" w:eastAsia="TT15Ct00" w:hAnsiTheme="minorHAnsi"/>
          <w:sz w:val="24"/>
          <w:szCs w:val="24"/>
        </w:rPr>
        <w:t xml:space="preserve">is delegated </w:t>
      </w:r>
      <w:r w:rsidR="009F381D">
        <w:rPr>
          <w:rFonts w:asciiTheme="minorHAnsi" w:eastAsia="TT15Ct00" w:hAnsiTheme="minorHAnsi"/>
          <w:sz w:val="24"/>
          <w:szCs w:val="24"/>
        </w:rPr>
        <w:t xml:space="preserve">to </w:t>
      </w:r>
      <w:r>
        <w:rPr>
          <w:rFonts w:asciiTheme="minorHAnsi" w:eastAsia="TT15Ct00" w:hAnsiTheme="minorHAnsi"/>
          <w:sz w:val="24"/>
          <w:szCs w:val="24"/>
        </w:rPr>
        <w:t xml:space="preserve">the </w:t>
      </w:r>
      <w:r w:rsidR="009F381D">
        <w:rPr>
          <w:rFonts w:asciiTheme="minorHAnsi" w:eastAsia="TT15Ct00" w:hAnsiTheme="minorHAnsi"/>
          <w:sz w:val="24"/>
          <w:szCs w:val="24"/>
        </w:rPr>
        <w:t>schools</w:t>
      </w:r>
      <w:r>
        <w:rPr>
          <w:rFonts w:asciiTheme="minorHAnsi" w:eastAsia="TT15Ct00" w:hAnsiTheme="minorHAnsi"/>
          <w:sz w:val="24"/>
          <w:szCs w:val="24"/>
        </w:rPr>
        <w:t>’</w:t>
      </w:r>
      <w:r w:rsidR="009F381D">
        <w:rPr>
          <w:rFonts w:asciiTheme="minorHAnsi" w:eastAsia="TT15Ct00" w:hAnsiTheme="minorHAnsi"/>
          <w:sz w:val="24"/>
          <w:szCs w:val="24"/>
        </w:rPr>
        <w:t xml:space="preserve"> and clusters</w:t>
      </w:r>
      <w:r>
        <w:rPr>
          <w:rFonts w:asciiTheme="minorHAnsi" w:eastAsia="TT15Ct00" w:hAnsiTheme="minorHAnsi"/>
          <w:sz w:val="24"/>
          <w:szCs w:val="24"/>
        </w:rPr>
        <w:t>’ budgets</w:t>
      </w:r>
      <w:r w:rsidR="009F381D">
        <w:rPr>
          <w:rFonts w:asciiTheme="minorHAnsi" w:eastAsia="TT15Ct00" w:hAnsiTheme="minorHAnsi"/>
          <w:sz w:val="24"/>
          <w:szCs w:val="24"/>
        </w:rPr>
        <w:t xml:space="preserve"> with the majority proportion (2/3) going into school</w:t>
      </w:r>
      <w:r>
        <w:rPr>
          <w:rFonts w:asciiTheme="minorHAnsi" w:eastAsia="TT15Ct00" w:hAnsiTheme="minorHAnsi"/>
          <w:sz w:val="24"/>
          <w:szCs w:val="24"/>
        </w:rPr>
        <w:t>s’</w:t>
      </w:r>
      <w:r w:rsidR="009F381D">
        <w:rPr>
          <w:rFonts w:asciiTheme="minorHAnsi" w:eastAsia="TT15Ct00" w:hAnsiTheme="minorHAnsi"/>
          <w:sz w:val="24"/>
          <w:szCs w:val="24"/>
        </w:rPr>
        <w:t xml:space="preserve"> budgets.  It is the expectation that schools provid</w:t>
      </w:r>
      <w:r w:rsidR="00A83B29">
        <w:rPr>
          <w:rFonts w:asciiTheme="minorHAnsi" w:eastAsia="TT15Ct00" w:hAnsiTheme="minorHAnsi"/>
          <w:sz w:val="24"/>
          <w:szCs w:val="24"/>
        </w:rPr>
        <w:t>e support to their pupils with SEN from their SEN budget.</w:t>
      </w:r>
      <w:r w:rsidR="009F381D">
        <w:rPr>
          <w:rFonts w:asciiTheme="minorHAnsi" w:eastAsia="TT15Ct00" w:hAnsiTheme="minorHAnsi"/>
          <w:sz w:val="24"/>
          <w:szCs w:val="24"/>
        </w:rPr>
        <w:t xml:space="preserve"> </w:t>
      </w:r>
      <w:r w:rsidR="00A83B29">
        <w:rPr>
          <w:rFonts w:asciiTheme="minorHAnsi" w:eastAsia="TT15Ct00" w:hAnsiTheme="minorHAnsi"/>
          <w:sz w:val="24"/>
          <w:szCs w:val="24"/>
        </w:rPr>
        <w:t xml:space="preserve"> W</w:t>
      </w:r>
      <w:r w:rsidR="009F381D">
        <w:rPr>
          <w:rFonts w:asciiTheme="minorHAnsi" w:eastAsia="TT15Ct00" w:hAnsiTheme="minorHAnsi"/>
          <w:sz w:val="24"/>
          <w:szCs w:val="24"/>
        </w:rPr>
        <w:t xml:space="preserve">here </w:t>
      </w:r>
      <w:r>
        <w:rPr>
          <w:rFonts w:asciiTheme="minorHAnsi" w:eastAsia="TT15Ct00" w:hAnsiTheme="minorHAnsi"/>
          <w:sz w:val="24"/>
          <w:szCs w:val="24"/>
        </w:rPr>
        <w:t xml:space="preserve">a pupil requires an exceptionally high level of </w:t>
      </w:r>
      <w:r w:rsidR="009F381D">
        <w:rPr>
          <w:rFonts w:asciiTheme="minorHAnsi" w:eastAsia="TT15Ct00" w:hAnsiTheme="minorHAnsi"/>
          <w:sz w:val="24"/>
          <w:szCs w:val="24"/>
        </w:rPr>
        <w:t xml:space="preserve">support </w:t>
      </w:r>
      <w:r>
        <w:rPr>
          <w:rFonts w:asciiTheme="minorHAnsi" w:eastAsia="TT15Ct00" w:hAnsiTheme="minorHAnsi"/>
          <w:sz w:val="24"/>
          <w:szCs w:val="24"/>
        </w:rPr>
        <w:t xml:space="preserve">that </w:t>
      </w:r>
      <w:r w:rsidR="009F381D">
        <w:rPr>
          <w:rFonts w:asciiTheme="minorHAnsi" w:eastAsia="TT15Ct00" w:hAnsiTheme="minorHAnsi"/>
          <w:sz w:val="24"/>
          <w:szCs w:val="24"/>
        </w:rPr>
        <w:t xml:space="preserve">incurs a greater expense, </w:t>
      </w:r>
      <w:r>
        <w:rPr>
          <w:rFonts w:asciiTheme="minorHAnsi" w:eastAsia="TT15Ct00" w:hAnsiTheme="minorHAnsi"/>
          <w:sz w:val="24"/>
          <w:szCs w:val="24"/>
        </w:rPr>
        <w:t xml:space="preserve">the school can make </w:t>
      </w:r>
      <w:r w:rsidR="009F381D">
        <w:rPr>
          <w:rFonts w:asciiTheme="minorHAnsi" w:eastAsia="TT15Ct00" w:hAnsiTheme="minorHAnsi"/>
          <w:sz w:val="24"/>
          <w:szCs w:val="24"/>
        </w:rPr>
        <w:t xml:space="preserve">a request </w:t>
      </w:r>
      <w:r w:rsidR="00A83B29">
        <w:rPr>
          <w:rFonts w:asciiTheme="minorHAnsi" w:eastAsia="TT15Ct00" w:hAnsiTheme="minorHAnsi"/>
          <w:sz w:val="24"/>
          <w:szCs w:val="24"/>
        </w:rPr>
        <w:t xml:space="preserve">to the cluster </w:t>
      </w:r>
      <w:r>
        <w:rPr>
          <w:rFonts w:asciiTheme="minorHAnsi" w:eastAsia="TT15Ct00" w:hAnsiTheme="minorHAnsi"/>
          <w:sz w:val="24"/>
          <w:szCs w:val="24"/>
        </w:rPr>
        <w:t xml:space="preserve">for additional funding </w:t>
      </w:r>
      <w:r w:rsidR="00A83B29">
        <w:rPr>
          <w:rFonts w:asciiTheme="minorHAnsi" w:eastAsia="TT15Ct00" w:hAnsiTheme="minorHAnsi"/>
          <w:sz w:val="24"/>
          <w:szCs w:val="24"/>
        </w:rPr>
        <w:t>following the agreed cluster SEN funding protocol</w:t>
      </w:r>
      <w:r w:rsidR="00761756">
        <w:rPr>
          <w:rFonts w:asciiTheme="minorHAnsi" w:eastAsia="TT15Ct00" w:hAnsiTheme="minorHAnsi"/>
          <w:sz w:val="24"/>
          <w:szCs w:val="24"/>
        </w:rPr>
        <w:t xml:space="preserve">.  The funding protocol for </w:t>
      </w:r>
      <w:r w:rsidR="00EA63A9">
        <w:rPr>
          <w:rFonts w:asciiTheme="minorHAnsi" w:hAnsiTheme="minorHAnsi"/>
          <w:sz w:val="24"/>
          <w:szCs w:val="24"/>
        </w:rPr>
        <w:t>Wymondham</w:t>
      </w:r>
      <w:r w:rsidR="00761756">
        <w:rPr>
          <w:rFonts w:asciiTheme="minorHAnsi" w:eastAsia="TT15Ct00" w:hAnsiTheme="minorHAnsi"/>
          <w:sz w:val="24"/>
          <w:szCs w:val="24"/>
        </w:rPr>
        <w:t xml:space="preserve"> cluster </w:t>
      </w:r>
      <w:r w:rsidR="00FD7A6D">
        <w:rPr>
          <w:rFonts w:asciiTheme="minorHAnsi" w:eastAsia="TT15Ct00" w:hAnsiTheme="minorHAnsi"/>
          <w:sz w:val="24"/>
          <w:szCs w:val="24"/>
        </w:rPr>
        <w:t>is available on request</w:t>
      </w:r>
      <w:r w:rsidR="00EA63A9">
        <w:rPr>
          <w:rFonts w:asciiTheme="minorHAnsi" w:eastAsia="TT15Ct00" w:hAnsiTheme="minorHAnsi"/>
          <w:sz w:val="24"/>
          <w:szCs w:val="24"/>
        </w:rPr>
        <w:t xml:space="preserve"> from your school SENCO.</w:t>
      </w:r>
    </w:p>
    <w:p w:rsidR="00243D84" w:rsidRDefault="00243D84" w:rsidP="00BF2F45">
      <w:pPr>
        <w:pStyle w:val="ListParagraph"/>
        <w:autoSpaceDE w:val="0"/>
        <w:autoSpaceDN w:val="0"/>
        <w:adjustRightInd w:val="0"/>
        <w:ind w:left="0"/>
        <w:rPr>
          <w:rFonts w:asciiTheme="minorHAnsi" w:hAnsiTheme="minorHAnsi"/>
          <w:b/>
          <w:bCs/>
          <w:sz w:val="24"/>
          <w:szCs w:val="24"/>
        </w:rPr>
      </w:pPr>
      <w:r w:rsidRPr="00EC658F">
        <w:rPr>
          <w:rFonts w:asciiTheme="minorHAnsi" w:hAnsiTheme="minorHAnsi"/>
          <w:b/>
          <w:bCs/>
          <w:sz w:val="24"/>
          <w:szCs w:val="24"/>
        </w:rPr>
        <w:t>The decision making for distribution of funding is equally shared amongst all</w:t>
      </w:r>
      <w:r>
        <w:rPr>
          <w:rFonts w:asciiTheme="minorHAnsi" w:hAnsiTheme="minorHAnsi"/>
          <w:b/>
          <w:bCs/>
          <w:sz w:val="24"/>
          <w:szCs w:val="24"/>
        </w:rPr>
        <w:t xml:space="preserve"> </w:t>
      </w:r>
      <w:r w:rsidRPr="00EC658F">
        <w:rPr>
          <w:rFonts w:asciiTheme="minorHAnsi" w:hAnsiTheme="minorHAnsi"/>
          <w:b/>
          <w:bCs/>
          <w:sz w:val="24"/>
          <w:szCs w:val="24"/>
        </w:rPr>
        <w:t>schools, although the Cluster Governing Body may take a decision to delegate</w:t>
      </w:r>
      <w:r>
        <w:rPr>
          <w:rFonts w:asciiTheme="minorHAnsi" w:hAnsiTheme="minorHAnsi"/>
          <w:b/>
          <w:bCs/>
          <w:sz w:val="24"/>
          <w:szCs w:val="24"/>
        </w:rPr>
        <w:t xml:space="preserve"> </w:t>
      </w:r>
      <w:r w:rsidRPr="00EC658F">
        <w:rPr>
          <w:rFonts w:asciiTheme="minorHAnsi" w:hAnsiTheme="minorHAnsi"/>
          <w:b/>
          <w:bCs/>
          <w:sz w:val="24"/>
          <w:szCs w:val="24"/>
        </w:rPr>
        <w:t>this.</w:t>
      </w:r>
    </w:p>
    <w:p w:rsidR="00642C8C" w:rsidRDefault="00642C8C" w:rsidP="00072017">
      <w:pPr>
        <w:pStyle w:val="ListParagraph"/>
        <w:autoSpaceDE w:val="0"/>
        <w:autoSpaceDN w:val="0"/>
        <w:adjustRightInd w:val="0"/>
        <w:ind w:left="0"/>
        <w:rPr>
          <w:rFonts w:asciiTheme="minorHAnsi" w:eastAsia="TT15Ct00" w:hAnsiTheme="minorHAnsi"/>
          <w:sz w:val="24"/>
          <w:szCs w:val="24"/>
        </w:rPr>
      </w:pPr>
    </w:p>
    <w:p w:rsidR="00642C8C" w:rsidRDefault="00642C8C"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b/>
          <w:sz w:val="24"/>
          <w:szCs w:val="24"/>
        </w:rPr>
        <w:t>Transition</w:t>
      </w:r>
    </w:p>
    <w:p w:rsidR="00642C8C" w:rsidRDefault="00642C8C" w:rsidP="00072017">
      <w:pPr>
        <w:pStyle w:val="ListParagraph"/>
        <w:autoSpaceDE w:val="0"/>
        <w:autoSpaceDN w:val="0"/>
        <w:adjustRightInd w:val="0"/>
        <w:ind w:left="0"/>
        <w:rPr>
          <w:rFonts w:asciiTheme="minorHAnsi" w:eastAsia="TT15Ct00" w:hAnsiTheme="minorHAnsi"/>
          <w:sz w:val="24"/>
          <w:szCs w:val="24"/>
        </w:rPr>
      </w:pPr>
      <w:r>
        <w:rPr>
          <w:rFonts w:asciiTheme="minorHAnsi" w:eastAsia="TT15Ct00" w:hAnsiTheme="minorHAnsi"/>
          <w:sz w:val="24"/>
          <w:szCs w:val="24"/>
        </w:rPr>
        <w:t xml:space="preserve">A change of school, class </w:t>
      </w:r>
      <w:r w:rsidR="00521A88">
        <w:rPr>
          <w:rFonts w:asciiTheme="minorHAnsi" w:eastAsia="TT15Ct00" w:hAnsiTheme="minorHAnsi"/>
          <w:sz w:val="24"/>
          <w:szCs w:val="24"/>
        </w:rPr>
        <w:t>and staff can be an exciting, yet</w:t>
      </w:r>
      <w:r>
        <w:rPr>
          <w:rFonts w:asciiTheme="minorHAnsi" w:eastAsia="TT15Ct00" w:hAnsiTheme="minorHAnsi"/>
          <w:sz w:val="24"/>
          <w:szCs w:val="24"/>
        </w:rPr>
        <w:t xml:space="preserve"> anxious time for all pupils.  We endeavour to make sure these periods of change are managed in a sensitive way to provide continuity of quality provision and reassurance to our pupils and families.  Our processes for transition are explained </w:t>
      </w:r>
      <w:r w:rsidR="008E504A">
        <w:rPr>
          <w:rFonts w:asciiTheme="minorHAnsi" w:eastAsia="TT15Ct00" w:hAnsiTheme="minorHAnsi"/>
          <w:sz w:val="24"/>
          <w:szCs w:val="24"/>
        </w:rPr>
        <w:t xml:space="preserve">further </w:t>
      </w:r>
      <w:r w:rsidR="00761756">
        <w:rPr>
          <w:rFonts w:asciiTheme="minorHAnsi" w:eastAsia="TT15Ct00" w:hAnsiTheme="minorHAnsi"/>
          <w:sz w:val="24"/>
          <w:szCs w:val="24"/>
        </w:rPr>
        <w:t xml:space="preserve">in Appendix </w:t>
      </w:r>
      <w:r w:rsidR="00EB74F8">
        <w:rPr>
          <w:rFonts w:asciiTheme="minorHAnsi" w:eastAsia="TT15Ct00" w:hAnsiTheme="minorHAnsi"/>
          <w:sz w:val="24"/>
          <w:szCs w:val="24"/>
        </w:rPr>
        <w:t>C</w:t>
      </w:r>
      <w:r>
        <w:rPr>
          <w:rFonts w:asciiTheme="minorHAnsi" w:eastAsia="TT15Ct00" w:hAnsiTheme="minorHAnsi"/>
          <w:sz w:val="24"/>
          <w:szCs w:val="24"/>
        </w:rPr>
        <w:t>.</w:t>
      </w:r>
    </w:p>
    <w:p w:rsidR="00642C8C" w:rsidRDefault="00642C8C" w:rsidP="00072017">
      <w:pPr>
        <w:pStyle w:val="ListParagraph"/>
        <w:autoSpaceDE w:val="0"/>
        <w:autoSpaceDN w:val="0"/>
        <w:adjustRightInd w:val="0"/>
        <w:ind w:left="0"/>
        <w:rPr>
          <w:rFonts w:asciiTheme="minorHAnsi" w:eastAsia="TT15Ct00" w:hAnsiTheme="minorHAnsi"/>
          <w:sz w:val="24"/>
          <w:szCs w:val="24"/>
        </w:rPr>
      </w:pPr>
    </w:p>
    <w:p w:rsidR="00FC4868" w:rsidRPr="00FC4868" w:rsidRDefault="00FC4868" w:rsidP="00FC4868">
      <w:pPr>
        <w:autoSpaceDE w:val="0"/>
        <w:autoSpaceDN w:val="0"/>
        <w:adjustRightInd w:val="0"/>
        <w:rPr>
          <w:rFonts w:asciiTheme="minorHAnsi" w:hAnsiTheme="minorHAnsi"/>
          <w:b/>
          <w:smallCaps/>
          <w:sz w:val="28"/>
          <w:szCs w:val="28"/>
        </w:rPr>
      </w:pPr>
      <w:r w:rsidRPr="00FC4868">
        <w:rPr>
          <w:rFonts w:asciiTheme="minorHAnsi" w:hAnsiTheme="minorHAnsi"/>
          <w:b/>
          <w:smallCaps/>
          <w:sz w:val="28"/>
          <w:szCs w:val="28"/>
        </w:rPr>
        <w:lastRenderedPageBreak/>
        <w:t xml:space="preserve">Cluster </w:t>
      </w:r>
      <w:r>
        <w:rPr>
          <w:rFonts w:asciiTheme="minorHAnsi" w:hAnsiTheme="minorHAnsi"/>
          <w:b/>
          <w:smallCaps/>
          <w:sz w:val="28"/>
          <w:szCs w:val="28"/>
        </w:rPr>
        <w:t>Arrangements</w:t>
      </w:r>
    </w:p>
    <w:p w:rsidR="00FC4868" w:rsidRPr="00FC4868" w:rsidRDefault="00FC4868" w:rsidP="00FC4868">
      <w:pPr>
        <w:autoSpaceDE w:val="0"/>
        <w:autoSpaceDN w:val="0"/>
        <w:adjustRightInd w:val="0"/>
        <w:rPr>
          <w:rFonts w:asciiTheme="minorHAnsi" w:hAnsiTheme="minorHAnsi"/>
          <w:b/>
          <w:bCs/>
          <w:sz w:val="24"/>
          <w:szCs w:val="24"/>
        </w:rPr>
      </w:pPr>
    </w:p>
    <w:p w:rsidR="00D84A5E" w:rsidRPr="00941281" w:rsidRDefault="00D84A5E" w:rsidP="00D84A5E">
      <w:pPr>
        <w:autoSpaceDE w:val="0"/>
        <w:autoSpaceDN w:val="0"/>
        <w:adjustRightInd w:val="0"/>
        <w:rPr>
          <w:rFonts w:asciiTheme="minorHAnsi" w:hAnsiTheme="minorHAnsi"/>
          <w:b/>
          <w:bCs/>
          <w:sz w:val="24"/>
          <w:szCs w:val="24"/>
          <w:u w:val="single"/>
        </w:rPr>
      </w:pPr>
      <w:r w:rsidRPr="00941281">
        <w:rPr>
          <w:rFonts w:asciiTheme="minorHAnsi" w:hAnsiTheme="minorHAnsi"/>
          <w:b/>
          <w:bCs/>
          <w:sz w:val="24"/>
          <w:szCs w:val="24"/>
          <w:u w:val="single"/>
        </w:rPr>
        <w:t>Roles and Responsibilities</w:t>
      </w:r>
    </w:p>
    <w:p w:rsidR="00941281" w:rsidRDefault="00941281" w:rsidP="00D84A5E">
      <w:pPr>
        <w:autoSpaceDE w:val="0"/>
        <w:autoSpaceDN w:val="0"/>
        <w:adjustRightInd w:val="0"/>
        <w:rPr>
          <w:rFonts w:asciiTheme="minorHAnsi" w:hAnsiTheme="minorHAnsi"/>
          <w:b/>
          <w:bCs/>
          <w:sz w:val="24"/>
          <w:szCs w:val="24"/>
        </w:rPr>
      </w:pPr>
    </w:p>
    <w:p w:rsidR="00DB4832" w:rsidRDefault="00DB4832" w:rsidP="00D84A5E">
      <w:pPr>
        <w:autoSpaceDE w:val="0"/>
        <w:autoSpaceDN w:val="0"/>
        <w:adjustRightInd w:val="0"/>
        <w:rPr>
          <w:rFonts w:asciiTheme="minorHAnsi" w:hAnsiTheme="minorHAnsi"/>
          <w:bCs/>
          <w:i/>
          <w:sz w:val="24"/>
          <w:szCs w:val="24"/>
        </w:rPr>
      </w:pPr>
      <w:r>
        <w:rPr>
          <w:rFonts w:asciiTheme="minorHAnsi" w:hAnsiTheme="minorHAnsi"/>
          <w:bCs/>
          <w:i/>
          <w:sz w:val="24"/>
          <w:szCs w:val="24"/>
        </w:rPr>
        <w:t>“</w:t>
      </w:r>
      <w:r w:rsidR="00A01AA6" w:rsidRPr="00A01AA6">
        <w:rPr>
          <w:rFonts w:asciiTheme="minorHAnsi" w:hAnsiTheme="minorHAnsi"/>
          <w:bCs/>
          <w:i/>
          <w:sz w:val="24"/>
          <w:szCs w:val="24"/>
        </w:rPr>
        <w:t xml:space="preserve">Mainstream schools </w:t>
      </w:r>
      <w:r>
        <w:rPr>
          <w:rFonts w:asciiTheme="minorHAnsi" w:hAnsiTheme="minorHAnsi"/>
          <w:b/>
          <w:bCs/>
          <w:i/>
          <w:sz w:val="24"/>
          <w:szCs w:val="24"/>
        </w:rPr>
        <w:t>must</w:t>
      </w:r>
      <w:r w:rsidR="00A01AA6" w:rsidRPr="00A01AA6">
        <w:rPr>
          <w:rFonts w:asciiTheme="minorHAnsi" w:hAnsiTheme="minorHAnsi"/>
          <w:bCs/>
          <w:i/>
          <w:sz w:val="24"/>
          <w:szCs w:val="24"/>
        </w:rPr>
        <w:t xml:space="preserve"> </w:t>
      </w:r>
    </w:p>
    <w:p w:rsidR="00DB4832" w:rsidRDefault="00A01AA6" w:rsidP="00DB4832">
      <w:pPr>
        <w:pStyle w:val="ListParagraph"/>
        <w:numPr>
          <w:ilvl w:val="0"/>
          <w:numId w:val="16"/>
        </w:numPr>
        <w:autoSpaceDE w:val="0"/>
        <w:autoSpaceDN w:val="0"/>
        <w:adjustRightInd w:val="0"/>
        <w:rPr>
          <w:rFonts w:asciiTheme="minorHAnsi" w:hAnsiTheme="minorHAnsi"/>
          <w:bCs/>
          <w:i/>
          <w:sz w:val="24"/>
          <w:szCs w:val="24"/>
        </w:rPr>
      </w:pPr>
      <w:r w:rsidRPr="00DB4832">
        <w:rPr>
          <w:rFonts w:asciiTheme="minorHAnsi" w:hAnsiTheme="minorHAnsi"/>
          <w:bCs/>
          <w:i/>
          <w:sz w:val="24"/>
          <w:szCs w:val="24"/>
        </w:rPr>
        <w:t xml:space="preserve">use </w:t>
      </w:r>
      <w:r w:rsidR="00DB4832" w:rsidRPr="00DB4832">
        <w:rPr>
          <w:rFonts w:asciiTheme="minorHAnsi" w:hAnsiTheme="minorHAnsi"/>
          <w:bCs/>
          <w:i/>
          <w:sz w:val="24"/>
          <w:szCs w:val="24"/>
        </w:rPr>
        <w:t xml:space="preserve">their </w:t>
      </w:r>
      <w:r w:rsidRPr="00DB4832">
        <w:rPr>
          <w:rFonts w:asciiTheme="minorHAnsi" w:hAnsiTheme="minorHAnsi"/>
          <w:bCs/>
          <w:i/>
          <w:sz w:val="24"/>
          <w:szCs w:val="24"/>
        </w:rPr>
        <w:t xml:space="preserve">best </w:t>
      </w:r>
      <w:proofErr w:type="spellStart"/>
      <w:r w:rsidRPr="00DB4832">
        <w:rPr>
          <w:rFonts w:asciiTheme="minorHAnsi" w:hAnsiTheme="minorHAnsi"/>
          <w:bCs/>
          <w:i/>
          <w:sz w:val="24"/>
          <w:szCs w:val="24"/>
        </w:rPr>
        <w:t>endeavours</w:t>
      </w:r>
      <w:proofErr w:type="spellEnd"/>
      <w:r w:rsidRPr="00DB4832">
        <w:rPr>
          <w:rFonts w:asciiTheme="minorHAnsi" w:hAnsiTheme="minorHAnsi"/>
          <w:bCs/>
          <w:i/>
          <w:sz w:val="24"/>
          <w:szCs w:val="24"/>
        </w:rPr>
        <w:t xml:space="preserve"> to make </w:t>
      </w:r>
      <w:r w:rsidR="00DB4832" w:rsidRPr="00DB4832">
        <w:rPr>
          <w:rFonts w:asciiTheme="minorHAnsi" w:hAnsiTheme="minorHAnsi"/>
          <w:bCs/>
          <w:i/>
          <w:sz w:val="24"/>
          <w:szCs w:val="24"/>
        </w:rPr>
        <w:t>sure that a child with SEN gets the support they need – this means doing ever</w:t>
      </w:r>
      <w:r w:rsidR="00DB4832">
        <w:rPr>
          <w:rFonts w:asciiTheme="minorHAnsi" w:hAnsiTheme="minorHAnsi"/>
          <w:bCs/>
          <w:i/>
          <w:sz w:val="24"/>
          <w:szCs w:val="24"/>
        </w:rPr>
        <w:t>y</w:t>
      </w:r>
      <w:r w:rsidR="00DB4832" w:rsidRPr="00DB4832">
        <w:rPr>
          <w:rFonts w:asciiTheme="minorHAnsi" w:hAnsiTheme="minorHAnsi"/>
          <w:bCs/>
          <w:i/>
          <w:sz w:val="24"/>
          <w:szCs w:val="24"/>
        </w:rPr>
        <w:t>thing they can to meet children and young people</w:t>
      </w:r>
      <w:r w:rsidR="00DB4832">
        <w:rPr>
          <w:rFonts w:asciiTheme="minorHAnsi" w:hAnsiTheme="minorHAnsi"/>
          <w:bCs/>
          <w:i/>
          <w:sz w:val="24"/>
          <w:szCs w:val="24"/>
        </w:rPr>
        <w:t>’s SEN</w:t>
      </w:r>
      <w:r w:rsidR="00B952D0">
        <w:rPr>
          <w:rFonts w:asciiTheme="minorHAnsi" w:hAnsiTheme="minorHAnsi"/>
          <w:bCs/>
          <w:i/>
          <w:sz w:val="24"/>
          <w:szCs w:val="24"/>
        </w:rPr>
        <w:t>”</w:t>
      </w:r>
    </w:p>
    <w:p w:rsidR="00A01AA6" w:rsidRDefault="001D692B" w:rsidP="00DB4832">
      <w:pPr>
        <w:autoSpaceDE w:val="0"/>
        <w:autoSpaceDN w:val="0"/>
        <w:adjustRightInd w:val="0"/>
        <w:rPr>
          <w:rFonts w:asciiTheme="minorHAnsi" w:hAnsiTheme="minorHAnsi"/>
          <w:bCs/>
          <w:i/>
          <w:sz w:val="24"/>
          <w:szCs w:val="24"/>
        </w:rPr>
      </w:pPr>
      <w:r>
        <w:rPr>
          <w:rFonts w:asciiTheme="minorHAnsi" w:hAnsiTheme="minorHAnsi"/>
          <w:bCs/>
          <w:i/>
          <w:sz w:val="24"/>
          <w:szCs w:val="24"/>
        </w:rPr>
        <w:t xml:space="preserve"> </w:t>
      </w:r>
      <w:r w:rsidR="00422632">
        <w:rPr>
          <w:rFonts w:asciiTheme="minorHAnsi" w:hAnsiTheme="minorHAnsi"/>
          <w:bCs/>
          <w:i/>
          <w:sz w:val="24"/>
          <w:szCs w:val="24"/>
        </w:rPr>
        <w:t>“</w:t>
      </w:r>
      <w:r w:rsidR="00A01AA6" w:rsidRPr="00DB4832">
        <w:rPr>
          <w:rFonts w:asciiTheme="minorHAnsi" w:hAnsiTheme="minorHAnsi"/>
          <w:bCs/>
          <w:i/>
          <w:sz w:val="24"/>
          <w:szCs w:val="24"/>
        </w:rPr>
        <w:t xml:space="preserve">Schools have duties </w:t>
      </w:r>
      <w:r w:rsidR="00422632">
        <w:rPr>
          <w:rFonts w:asciiTheme="minorHAnsi" w:hAnsiTheme="minorHAnsi"/>
          <w:bCs/>
          <w:i/>
          <w:sz w:val="24"/>
          <w:szCs w:val="24"/>
        </w:rPr>
        <w:t xml:space="preserve">under the Equality Act 2010 towards individual disabled children and young people.  They </w:t>
      </w:r>
      <w:r w:rsidR="00422632" w:rsidRPr="00422632">
        <w:rPr>
          <w:rFonts w:asciiTheme="minorHAnsi" w:hAnsiTheme="minorHAnsi"/>
          <w:bCs/>
          <w:i/>
          <w:sz w:val="24"/>
          <w:szCs w:val="24"/>
        </w:rPr>
        <w:t>must</w:t>
      </w:r>
      <w:r w:rsidR="00A01AA6" w:rsidRPr="00DB4832">
        <w:rPr>
          <w:rFonts w:asciiTheme="minorHAnsi" w:hAnsiTheme="minorHAnsi"/>
          <w:bCs/>
          <w:i/>
          <w:sz w:val="24"/>
          <w:szCs w:val="24"/>
        </w:rPr>
        <w:t xml:space="preserve"> make reasonable adjustments</w:t>
      </w:r>
      <w:r w:rsidR="00422632">
        <w:rPr>
          <w:rFonts w:asciiTheme="minorHAnsi" w:hAnsiTheme="minorHAnsi"/>
          <w:bCs/>
          <w:i/>
          <w:sz w:val="24"/>
          <w:szCs w:val="24"/>
        </w:rPr>
        <w:t>, including the provision of auxiliary aids and services for disabled children, to prevent them being put at a substantial disadvantage.”</w:t>
      </w:r>
    </w:p>
    <w:p w:rsidR="00422632" w:rsidRPr="00DB4832" w:rsidRDefault="00422632" w:rsidP="00422632">
      <w:pPr>
        <w:autoSpaceDE w:val="0"/>
        <w:autoSpaceDN w:val="0"/>
        <w:adjustRightInd w:val="0"/>
        <w:jc w:val="right"/>
        <w:rPr>
          <w:rFonts w:asciiTheme="minorHAnsi" w:hAnsiTheme="minorHAnsi"/>
          <w:bCs/>
          <w:i/>
          <w:sz w:val="24"/>
          <w:szCs w:val="24"/>
        </w:rPr>
      </w:pPr>
      <w:r>
        <w:rPr>
          <w:rFonts w:asciiTheme="minorHAnsi" w:hAnsiTheme="minorHAnsi"/>
          <w:bCs/>
          <w:i/>
          <w:sz w:val="24"/>
          <w:szCs w:val="24"/>
        </w:rPr>
        <w:t>SEN and disability code o</w:t>
      </w:r>
      <w:r w:rsidR="00842A29">
        <w:rPr>
          <w:rFonts w:asciiTheme="minorHAnsi" w:hAnsiTheme="minorHAnsi"/>
          <w:bCs/>
          <w:i/>
          <w:sz w:val="24"/>
          <w:szCs w:val="24"/>
        </w:rPr>
        <w:t xml:space="preserve">f </w:t>
      </w:r>
      <w:proofErr w:type="gramStart"/>
      <w:r w:rsidR="00842A29">
        <w:rPr>
          <w:rFonts w:asciiTheme="minorHAnsi" w:hAnsiTheme="minorHAnsi"/>
          <w:bCs/>
          <w:i/>
          <w:sz w:val="24"/>
          <w:szCs w:val="24"/>
        </w:rPr>
        <w:t>practice :</w:t>
      </w:r>
      <w:proofErr w:type="gramEnd"/>
      <w:r w:rsidR="00842A29">
        <w:rPr>
          <w:rFonts w:asciiTheme="minorHAnsi" w:hAnsiTheme="minorHAnsi"/>
          <w:bCs/>
          <w:i/>
          <w:sz w:val="24"/>
          <w:szCs w:val="24"/>
        </w:rPr>
        <w:t xml:space="preserve"> 0 to 25 years (</w:t>
      </w:r>
      <w:r>
        <w:rPr>
          <w:rFonts w:asciiTheme="minorHAnsi" w:hAnsiTheme="minorHAnsi"/>
          <w:bCs/>
          <w:i/>
          <w:sz w:val="24"/>
          <w:szCs w:val="24"/>
        </w:rPr>
        <w:t xml:space="preserve"> 2014)</w:t>
      </w:r>
    </w:p>
    <w:p w:rsidR="00422632" w:rsidRDefault="00422632" w:rsidP="00D84A5E">
      <w:pPr>
        <w:autoSpaceDE w:val="0"/>
        <w:autoSpaceDN w:val="0"/>
        <w:adjustRightInd w:val="0"/>
        <w:rPr>
          <w:rFonts w:asciiTheme="minorHAnsi" w:hAnsiTheme="minorHAnsi"/>
          <w:b/>
          <w:bCs/>
          <w:sz w:val="24"/>
          <w:szCs w:val="24"/>
        </w:rPr>
      </w:pPr>
    </w:p>
    <w:p w:rsidR="00D84A5E" w:rsidRPr="00EC658F" w:rsidRDefault="00D84A5E" w:rsidP="00D84A5E">
      <w:pPr>
        <w:autoSpaceDE w:val="0"/>
        <w:autoSpaceDN w:val="0"/>
        <w:adjustRightInd w:val="0"/>
        <w:rPr>
          <w:rFonts w:asciiTheme="minorHAnsi" w:hAnsiTheme="minorHAnsi"/>
          <w:b/>
          <w:bCs/>
          <w:sz w:val="24"/>
          <w:szCs w:val="24"/>
        </w:rPr>
      </w:pPr>
      <w:r w:rsidRPr="00EC658F">
        <w:rPr>
          <w:rFonts w:asciiTheme="minorHAnsi" w:hAnsiTheme="minorHAnsi"/>
          <w:b/>
          <w:bCs/>
          <w:sz w:val="24"/>
          <w:szCs w:val="24"/>
        </w:rPr>
        <w:t>The Cluster Governing Body</w:t>
      </w:r>
    </w:p>
    <w:p w:rsidR="0059413B"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 xml:space="preserve">The </w:t>
      </w:r>
      <w:r w:rsidR="00B47D0F">
        <w:rPr>
          <w:rFonts w:asciiTheme="minorHAnsi" w:hAnsiTheme="minorHAnsi"/>
          <w:sz w:val="24"/>
          <w:szCs w:val="24"/>
        </w:rPr>
        <w:t>c</w:t>
      </w:r>
      <w:r w:rsidRPr="00EC658F">
        <w:rPr>
          <w:rFonts w:asciiTheme="minorHAnsi" w:hAnsiTheme="minorHAnsi"/>
          <w:sz w:val="24"/>
          <w:szCs w:val="24"/>
        </w:rPr>
        <w:t xml:space="preserve">luster </w:t>
      </w:r>
      <w:r w:rsidR="00B47D0F">
        <w:rPr>
          <w:rFonts w:asciiTheme="minorHAnsi" w:hAnsiTheme="minorHAnsi"/>
          <w:sz w:val="24"/>
          <w:szCs w:val="24"/>
        </w:rPr>
        <w:t>g</w:t>
      </w:r>
      <w:r w:rsidRPr="00EC658F">
        <w:rPr>
          <w:rFonts w:asciiTheme="minorHAnsi" w:hAnsiTheme="minorHAnsi"/>
          <w:sz w:val="24"/>
          <w:szCs w:val="24"/>
        </w:rPr>
        <w:t xml:space="preserve">overning </w:t>
      </w:r>
      <w:r w:rsidR="00B47D0F">
        <w:rPr>
          <w:rFonts w:asciiTheme="minorHAnsi" w:hAnsiTheme="minorHAnsi"/>
          <w:sz w:val="24"/>
          <w:szCs w:val="24"/>
        </w:rPr>
        <w:t>b</w:t>
      </w:r>
      <w:r w:rsidRPr="00EC658F">
        <w:rPr>
          <w:rFonts w:asciiTheme="minorHAnsi" w:hAnsiTheme="minorHAnsi"/>
          <w:sz w:val="24"/>
          <w:szCs w:val="24"/>
        </w:rPr>
        <w:t>ody, in co-operation with the head teachers</w:t>
      </w:r>
      <w:r w:rsidR="0059413B">
        <w:rPr>
          <w:rFonts w:asciiTheme="minorHAnsi" w:hAnsiTheme="minorHAnsi"/>
          <w:sz w:val="24"/>
          <w:szCs w:val="24"/>
        </w:rPr>
        <w:t>:</w:t>
      </w:r>
    </w:p>
    <w:p w:rsidR="0059413B" w:rsidRDefault="00D84A5E" w:rsidP="0059413B">
      <w:pPr>
        <w:pStyle w:val="ListParagraph"/>
        <w:numPr>
          <w:ilvl w:val="0"/>
          <w:numId w:val="15"/>
        </w:numPr>
        <w:autoSpaceDE w:val="0"/>
        <w:autoSpaceDN w:val="0"/>
        <w:adjustRightInd w:val="0"/>
        <w:rPr>
          <w:rFonts w:asciiTheme="minorHAnsi" w:hAnsiTheme="minorHAnsi"/>
          <w:sz w:val="24"/>
          <w:szCs w:val="24"/>
        </w:rPr>
      </w:pPr>
      <w:r w:rsidRPr="0059413B">
        <w:rPr>
          <w:rFonts w:asciiTheme="minorHAnsi" w:hAnsiTheme="minorHAnsi"/>
          <w:sz w:val="24"/>
          <w:szCs w:val="24"/>
        </w:rPr>
        <w:t>determine</w:t>
      </w:r>
      <w:r w:rsidR="00422632">
        <w:rPr>
          <w:rFonts w:asciiTheme="minorHAnsi" w:hAnsiTheme="minorHAnsi"/>
          <w:sz w:val="24"/>
          <w:szCs w:val="24"/>
        </w:rPr>
        <w:t>s</w:t>
      </w:r>
      <w:r w:rsidRPr="0059413B">
        <w:rPr>
          <w:rFonts w:asciiTheme="minorHAnsi" w:hAnsiTheme="minorHAnsi"/>
          <w:sz w:val="24"/>
          <w:szCs w:val="24"/>
        </w:rPr>
        <w:t xml:space="preserve"> </w:t>
      </w:r>
      <w:r w:rsidR="00EA63A9">
        <w:rPr>
          <w:rFonts w:asciiTheme="minorHAnsi" w:hAnsiTheme="minorHAnsi"/>
          <w:sz w:val="24"/>
          <w:szCs w:val="24"/>
        </w:rPr>
        <w:t>Wymondham</w:t>
      </w:r>
      <w:r w:rsidRPr="0059413B">
        <w:rPr>
          <w:rFonts w:asciiTheme="minorHAnsi" w:hAnsiTheme="minorHAnsi"/>
          <w:sz w:val="24"/>
          <w:szCs w:val="24"/>
        </w:rPr>
        <w:t xml:space="preserve"> Cluster’s policy and approach to </w:t>
      </w:r>
      <w:r w:rsidR="008E504A" w:rsidRPr="0059413B">
        <w:rPr>
          <w:rFonts w:asciiTheme="minorHAnsi" w:hAnsiTheme="minorHAnsi"/>
          <w:sz w:val="24"/>
          <w:szCs w:val="24"/>
        </w:rPr>
        <w:t>provision for children with SEN</w:t>
      </w:r>
      <w:r w:rsidR="0059413B">
        <w:rPr>
          <w:rFonts w:asciiTheme="minorHAnsi" w:hAnsiTheme="minorHAnsi"/>
          <w:sz w:val="24"/>
          <w:szCs w:val="24"/>
        </w:rPr>
        <w:t>;</w:t>
      </w:r>
    </w:p>
    <w:p w:rsidR="00D84A5E" w:rsidRDefault="00D84A5E" w:rsidP="0059413B">
      <w:pPr>
        <w:pStyle w:val="ListParagraph"/>
        <w:numPr>
          <w:ilvl w:val="0"/>
          <w:numId w:val="15"/>
        </w:numPr>
        <w:autoSpaceDE w:val="0"/>
        <w:autoSpaceDN w:val="0"/>
        <w:adjustRightInd w:val="0"/>
        <w:rPr>
          <w:rFonts w:asciiTheme="minorHAnsi" w:hAnsiTheme="minorHAnsi"/>
          <w:sz w:val="24"/>
          <w:szCs w:val="24"/>
        </w:rPr>
      </w:pPr>
      <w:r w:rsidRPr="0059413B">
        <w:rPr>
          <w:rFonts w:asciiTheme="minorHAnsi" w:hAnsiTheme="minorHAnsi"/>
          <w:sz w:val="24"/>
          <w:szCs w:val="24"/>
        </w:rPr>
        <w:t>oversee</w:t>
      </w:r>
      <w:r w:rsidR="00FD35C7">
        <w:rPr>
          <w:rFonts w:asciiTheme="minorHAnsi" w:hAnsiTheme="minorHAnsi"/>
          <w:sz w:val="24"/>
          <w:szCs w:val="24"/>
        </w:rPr>
        <w:t>s</w:t>
      </w:r>
      <w:r w:rsidRPr="0059413B">
        <w:rPr>
          <w:rFonts w:asciiTheme="minorHAnsi" w:hAnsiTheme="minorHAnsi"/>
          <w:sz w:val="24"/>
          <w:szCs w:val="24"/>
        </w:rPr>
        <w:t xml:space="preserve"> the spending arrangements recommended by the cluster chair as a result of a</w:t>
      </w:r>
      <w:r w:rsidR="00EC658F" w:rsidRPr="0059413B">
        <w:rPr>
          <w:rFonts w:asciiTheme="minorHAnsi" w:hAnsiTheme="minorHAnsi"/>
          <w:sz w:val="24"/>
          <w:szCs w:val="24"/>
        </w:rPr>
        <w:t xml:space="preserve"> </w:t>
      </w:r>
      <w:r w:rsidR="0059413B">
        <w:rPr>
          <w:rFonts w:asciiTheme="minorHAnsi" w:hAnsiTheme="minorHAnsi"/>
          <w:sz w:val="24"/>
          <w:szCs w:val="24"/>
        </w:rPr>
        <w:t>quorate decision;</w:t>
      </w:r>
    </w:p>
    <w:p w:rsidR="0059413B" w:rsidRDefault="0059413B" w:rsidP="0059413B">
      <w:pPr>
        <w:pStyle w:val="ListParagraph"/>
        <w:numPr>
          <w:ilvl w:val="0"/>
          <w:numId w:val="15"/>
        </w:numPr>
        <w:autoSpaceDE w:val="0"/>
        <w:autoSpaceDN w:val="0"/>
        <w:adjustRightInd w:val="0"/>
        <w:rPr>
          <w:rFonts w:asciiTheme="minorHAnsi" w:hAnsiTheme="minorHAnsi"/>
          <w:sz w:val="24"/>
          <w:szCs w:val="24"/>
        </w:rPr>
      </w:pPr>
      <w:r>
        <w:rPr>
          <w:rFonts w:asciiTheme="minorHAnsi" w:hAnsiTheme="minorHAnsi"/>
          <w:sz w:val="24"/>
          <w:szCs w:val="24"/>
        </w:rPr>
        <w:t>monitor</w:t>
      </w:r>
      <w:r w:rsidR="00FD35C7">
        <w:rPr>
          <w:rFonts w:asciiTheme="minorHAnsi" w:hAnsiTheme="minorHAnsi"/>
          <w:sz w:val="24"/>
          <w:szCs w:val="24"/>
        </w:rPr>
        <w:t>s</w:t>
      </w:r>
      <w:r>
        <w:rPr>
          <w:rFonts w:asciiTheme="minorHAnsi" w:hAnsiTheme="minorHAnsi"/>
          <w:sz w:val="24"/>
          <w:szCs w:val="24"/>
        </w:rPr>
        <w:t xml:space="preserve"> the impact of SEN provision considering information such as attendance, exclusions and attainment data;</w:t>
      </w:r>
    </w:p>
    <w:p w:rsidR="0059413B" w:rsidRPr="0059413B" w:rsidRDefault="00243D84" w:rsidP="0059413B">
      <w:pPr>
        <w:pStyle w:val="ListParagraph"/>
        <w:numPr>
          <w:ilvl w:val="0"/>
          <w:numId w:val="15"/>
        </w:numPr>
        <w:autoSpaceDE w:val="0"/>
        <w:autoSpaceDN w:val="0"/>
        <w:adjustRightInd w:val="0"/>
        <w:rPr>
          <w:rFonts w:asciiTheme="minorHAnsi" w:hAnsiTheme="minorHAnsi"/>
          <w:sz w:val="24"/>
          <w:szCs w:val="24"/>
        </w:rPr>
      </w:pPr>
      <w:proofErr w:type="gramStart"/>
      <w:r>
        <w:rPr>
          <w:rFonts w:asciiTheme="minorHAnsi" w:hAnsiTheme="minorHAnsi"/>
          <w:sz w:val="24"/>
          <w:szCs w:val="24"/>
        </w:rPr>
        <w:t>meet</w:t>
      </w:r>
      <w:r w:rsidR="00FD35C7">
        <w:rPr>
          <w:rFonts w:asciiTheme="minorHAnsi" w:hAnsiTheme="minorHAnsi"/>
          <w:sz w:val="24"/>
          <w:szCs w:val="24"/>
        </w:rPr>
        <w:t>s</w:t>
      </w:r>
      <w:proofErr w:type="gramEnd"/>
      <w:r>
        <w:rPr>
          <w:rFonts w:asciiTheme="minorHAnsi" w:hAnsiTheme="minorHAnsi"/>
          <w:sz w:val="24"/>
          <w:szCs w:val="24"/>
        </w:rPr>
        <w:t xml:space="preserve"> regularly to review the cluster SEN profile, agree the development of cluster SEN arrangements and liaise with local authority personnel.</w:t>
      </w:r>
    </w:p>
    <w:p w:rsidR="00D84A5E"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 xml:space="preserve">Individual School’s Governing Bodies must </w:t>
      </w:r>
      <w:r w:rsidR="00FD35C7" w:rsidRPr="00EC658F">
        <w:rPr>
          <w:rFonts w:asciiTheme="minorHAnsi" w:hAnsiTheme="minorHAnsi"/>
          <w:sz w:val="24"/>
          <w:szCs w:val="24"/>
        </w:rPr>
        <w:t>nominate one governor with responsibility for</w:t>
      </w:r>
      <w:r w:rsidR="00FD35C7">
        <w:rPr>
          <w:rFonts w:asciiTheme="minorHAnsi" w:hAnsiTheme="minorHAnsi"/>
          <w:sz w:val="24"/>
          <w:szCs w:val="24"/>
        </w:rPr>
        <w:t xml:space="preserve"> SEN and</w:t>
      </w:r>
      <w:r w:rsidR="00FD35C7" w:rsidRPr="00EC658F">
        <w:rPr>
          <w:rFonts w:asciiTheme="minorHAnsi" w:hAnsiTheme="minorHAnsi"/>
          <w:sz w:val="24"/>
          <w:szCs w:val="24"/>
        </w:rPr>
        <w:t xml:space="preserve"> </w:t>
      </w:r>
      <w:r w:rsidRPr="00EC658F">
        <w:rPr>
          <w:rFonts w:asciiTheme="minorHAnsi" w:hAnsiTheme="minorHAnsi"/>
          <w:sz w:val="24"/>
          <w:szCs w:val="24"/>
        </w:rPr>
        <w:t>report to parents annually on the school’s</w:t>
      </w:r>
      <w:r w:rsidR="00EC658F">
        <w:rPr>
          <w:rFonts w:asciiTheme="minorHAnsi" w:hAnsiTheme="minorHAnsi"/>
          <w:sz w:val="24"/>
          <w:szCs w:val="24"/>
        </w:rPr>
        <w:t xml:space="preserve"> </w:t>
      </w:r>
      <w:r w:rsidR="008E504A">
        <w:rPr>
          <w:rFonts w:asciiTheme="minorHAnsi" w:hAnsiTheme="minorHAnsi"/>
          <w:sz w:val="24"/>
          <w:szCs w:val="24"/>
        </w:rPr>
        <w:t>policy on SEN</w:t>
      </w:r>
      <w:r w:rsidRPr="00EC658F">
        <w:rPr>
          <w:rFonts w:asciiTheme="minorHAnsi" w:hAnsiTheme="minorHAnsi"/>
          <w:sz w:val="24"/>
          <w:szCs w:val="24"/>
        </w:rPr>
        <w:t xml:space="preserve">. </w:t>
      </w:r>
      <w:r w:rsidR="008E504A">
        <w:rPr>
          <w:rFonts w:asciiTheme="minorHAnsi" w:hAnsiTheme="minorHAnsi"/>
          <w:sz w:val="24"/>
          <w:szCs w:val="24"/>
        </w:rPr>
        <w:t xml:space="preserve">The </w:t>
      </w:r>
      <w:r w:rsidRPr="00EC658F">
        <w:rPr>
          <w:rFonts w:asciiTheme="minorHAnsi" w:hAnsiTheme="minorHAnsi"/>
          <w:sz w:val="24"/>
          <w:szCs w:val="24"/>
        </w:rPr>
        <w:t>governor</w:t>
      </w:r>
      <w:r w:rsidR="00FD35C7">
        <w:rPr>
          <w:rFonts w:asciiTheme="minorHAnsi" w:hAnsiTheme="minorHAnsi"/>
          <w:sz w:val="24"/>
          <w:szCs w:val="24"/>
        </w:rPr>
        <w:t xml:space="preserve"> </w:t>
      </w:r>
      <w:r w:rsidR="00FD35C7" w:rsidRPr="00EC658F">
        <w:rPr>
          <w:rFonts w:asciiTheme="minorHAnsi" w:hAnsiTheme="minorHAnsi"/>
          <w:sz w:val="24"/>
          <w:szCs w:val="24"/>
        </w:rPr>
        <w:t>with responsibility for</w:t>
      </w:r>
      <w:r w:rsidR="00FD35C7">
        <w:rPr>
          <w:rFonts w:asciiTheme="minorHAnsi" w:hAnsiTheme="minorHAnsi"/>
          <w:sz w:val="24"/>
          <w:szCs w:val="24"/>
        </w:rPr>
        <w:t xml:space="preserve"> SEN </w:t>
      </w:r>
      <w:r w:rsidRPr="00EC658F">
        <w:rPr>
          <w:rFonts w:asciiTheme="minorHAnsi" w:hAnsiTheme="minorHAnsi"/>
          <w:sz w:val="24"/>
          <w:szCs w:val="24"/>
        </w:rPr>
        <w:t>wil</w:t>
      </w:r>
      <w:r w:rsidR="008E504A">
        <w:rPr>
          <w:rFonts w:asciiTheme="minorHAnsi" w:hAnsiTheme="minorHAnsi"/>
          <w:sz w:val="24"/>
          <w:szCs w:val="24"/>
        </w:rPr>
        <w:t xml:space="preserve">l liaise regularly with the </w:t>
      </w:r>
      <w:r w:rsidR="001826A0">
        <w:rPr>
          <w:rFonts w:asciiTheme="minorHAnsi" w:hAnsiTheme="minorHAnsi"/>
          <w:sz w:val="24"/>
          <w:szCs w:val="24"/>
        </w:rPr>
        <w:t>SENCO</w:t>
      </w:r>
      <w:r w:rsidRPr="00EC658F">
        <w:rPr>
          <w:rFonts w:asciiTheme="minorHAnsi" w:hAnsiTheme="minorHAnsi"/>
          <w:sz w:val="24"/>
          <w:szCs w:val="24"/>
        </w:rPr>
        <w:t xml:space="preserve"> and </w:t>
      </w:r>
      <w:r w:rsidR="00FD35C7">
        <w:rPr>
          <w:rFonts w:asciiTheme="minorHAnsi" w:hAnsiTheme="minorHAnsi"/>
          <w:sz w:val="24"/>
          <w:szCs w:val="24"/>
        </w:rPr>
        <w:t xml:space="preserve">cluster governors and </w:t>
      </w:r>
      <w:r w:rsidRPr="00EC658F">
        <w:rPr>
          <w:rFonts w:asciiTheme="minorHAnsi" w:hAnsiTheme="minorHAnsi"/>
          <w:sz w:val="24"/>
          <w:szCs w:val="24"/>
        </w:rPr>
        <w:t>report back to the</w:t>
      </w:r>
      <w:r w:rsidR="00EC658F">
        <w:rPr>
          <w:rFonts w:asciiTheme="minorHAnsi" w:hAnsiTheme="minorHAnsi"/>
          <w:sz w:val="24"/>
          <w:szCs w:val="24"/>
        </w:rPr>
        <w:t xml:space="preserve"> </w:t>
      </w:r>
      <w:r w:rsidRPr="00EC658F">
        <w:rPr>
          <w:rFonts w:asciiTheme="minorHAnsi" w:hAnsiTheme="minorHAnsi"/>
          <w:sz w:val="24"/>
          <w:szCs w:val="24"/>
        </w:rPr>
        <w:t>full Governing Body.</w:t>
      </w:r>
    </w:p>
    <w:p w:rsidR="00243D84" w:rsidRPr="00EC658F" w:rsidRDefault="00243D84" w:rsidP="00D84A5E">
      <w:pPr>
        <w:autoSpaceDE w:val="0"/>
        <w:autoSpaceDN w:val="0"/>
        <w:adjustRightInd w:val="0"/>
        <w:rPr>
          <w:rFonts w:asciiTheme="minorHAnsi" w:hAnsiTheme="minorHAnsi"/>
          <w:sz w:val="24"/>
          <w:szCs w:val="24"/>
        </w:rPr>
      </w:pPr>
    </w:p>
    <w:p w:rsidR="00D84A5E" w:rsidRPr="00EC658F" w:rsidRDefault="00D84A5E" w:rsidP="00D84A5E">
      <w:pPr>
        <w:autoSpaceDE w:val="0"/>
        <w:autoSpaceDN w:val="0"/>
        <w:adjustRightInd w:val="0"/>
        <w:rPr>
          <w:rFonts w:asciiTheme="minorHAnsi" w:hAnsiTheme="minorHAnsi"/>
          <w:b/>
          <w:bCs/>
          <w:sz w:val="24"/>
          <w:szCs w:val="24"/>
        </w:rPr>
      </w:pPr>
      <w:r w:rsidRPr="00EC658F">
        <w:rPr>
          <w:rFonts w:asciiTheme="minorHAnsi" w:hAnsiTheme="minorHAnsi"/>
          <w:b/>
          <w:bCs/>
          <w:sz w:val="24"/>
          <w:szCs w:val="24"/>
        </w:rPr>
        <w:t>The Head Teacher</w:t>
      </w:r>
    </w:p>
    <w:p w:rsidR="00D84A5E"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The head teachers in the cluster will form the decision-making group regarding funding</w:t>
      </w:r>
      <w:r w:rsidR="008E504A">
        <w:rPr>
          <w:rFonts w:asciiTheme="minorHAnsi" w:hAnsiTheme="minorHAnsi"/>
          <w:sz w:val="24"/>
          <w:szCs w:val="24"/>
        </w:rPr>
        <w:t xml:space="preserve"> </w:t>
      </w:r>
      <w:r w:rsidRPr="00EC658F">
        <w:rPr>
          <w:rFonts w:asciiTheme="minorHAnsi" w:hAnsiTheme="minorHAnsi"/>
          <w:sz w:val="24"/>
          <w:szCs w:val="24"/>
        </w:rPr>
        <w:t>and resourcing</w:t>
      </w:r>
      <w:r w:rsidR="002224D1">
        <w:rPr>
          <w:rFonts w:asciiTheme="minorHAnsi" w:hAnsiTheme="minorHAnsi"/>
          <w:sz w:val="24"/>
          <w:szCs w:val="24"/>
        </w:rPr>
        <w:t xml:space="preserve"> and </w:t>
      </w:r>
      <w:r w:rsidR="00D04B75">
        <w:rPr>
          <w:rFonts w:asciiTheme="minorHAnsi" w:hAnsiTheme="minorHAnsi"/>
          <w:sz w:val="24"/>
          <w:szCs w:val="24"/>
        </w:rPr>
        <w:t xml:space="preserve">will </w:t>
      </w:r>
      <w:r w:rsidR="002224D1">
        <w:rPr>
          <w:rFonts w:asciiTheme="minorHAnsi" w:hAnsiTheme="minorHAnsi"/>
          <w:sz w:val="24"/>
          <w:szCs w:val="24"/>
        </w:rPr>
        <w:t>ensure the cluster governing body is provided with</w:t>
      </w:r>
      <w:r w:rsidR="00D04B75">
        <w:rPr>
          <w:rFonts w:asciiTheme="minorHAnsi" w:hAnsiTheme="minorHAnsi"/>
          <w:sz w:val="24"/>
          <w:szCs w:val="24"/>
        </w:rPr>
        <w:t xml:space="preserve"> the</w:t>
      </w:r>
      <w:r w:rsidR="002224D1">
        <w:rPr>
          <w:rFonts w:asciiTheme="minorHAnsi" w:hAnsiTheme="minorHAnsi"/>
          <w:sz w:val="24"/>
          <w:szCs w:val="24"/>
        </w:rPr>
        <w:t xml:space="preserve"> </w:t>
      </w:r>
      <w:r w:rsidR="00B47D0F">
        <w:rPr>
          <w:rFonts w:asciiTheme="minorHAnsi" w:hAnsiTheme="minorHAnsi"/>
          <w:sz w:val="24"/>
          <w:szCs w:val="24"/>
        </w:rPr>
        <w:t>information required to fulfill their duties</w:t>
      </w:r>
      <w:r w:rsidRPr="00EC658F">
        <w:rPr>
          <w:rFonts w:asciiTheme="minorHAnsi" w:hAnsiTheme="minorHAnsi"/>
          <w:sz w:val="24"/>
          <w:szCs w:val="24"/>
        </w:rPr>
        <w:t xml:space="preserve">. </w:t>
      </w:r>
      <w:r w:rsidR="00D04B75">
        <w:rPr>
          <w:rFonts w:asciiTheme="minorHAnsi" w:hAnsiTheme="minorHAnsi"/>
          <w:sz w:val="24"/>
          <w:szCs w:val="24"/>
        </w:rPr>
        <w:t>H</w:t>
      </w:r>
      <w:r w:rsidRPr="00EC658F">
        <w:rPr>
          <w:rFonts w:asciiTheme="minorHAnsi" w:hAnsiTheme="minorHAnsi"/>
          <w:sz w:val="24"/>
          <w:szCs w:val="24"/>
        </w:rPr>
        <w:t>ead teacher</w:t>
      </w:r>
      <w:r w:rsidR="00D04B75">
        <w:rPr>
          <w:rFonts w:asciiTheme="minorHAnsi" w:hAnsiTheme="minorHAnsi"/>
          <w:sz w:val="24"/>
          <w:szCs w:val="24"/>
        </w:rPr>
        <w:t>s</w:t>
      </w:r>
      <w:r w:rsidRPr="00EC658F">
        <w:rPr>
          <w:rFonts w:asciiTheme="minorHAnsi" w:hAnsiTheme="minorHAnsi"/>
          <w:sz w:val="24"/>
          <w:szCs w:val="24"/>
        </w:rPr>
        <w:t xml:space="preserve"> ha</w:t>
      </w:r>
      <w:r w:rsidR="00D04B75">
        <w:rPr>
          <w:rFonts w:asciiTheme="minorHAnsi" w:hAnsiTheme="minorHAnsi"/>
          <w:sz w:val="24"/>
          <w:szCs w:val="24"/>
        </w:rPr>
        <w:t>ve</w:t>
      </w:r>
      <w:r w:rsidRPr="00EC658F">
        <w:rPr>
          <w:rFonts w:asciiTheme="minorHAnsi" w:hAnsiTheme="minorHAnsi"/>
          <w:sz w:val="24"/>
          <w:szCs w:val="24"/>
        </w:rPr>
        <w:t xml:space="preserve"> responsibility for the day to day management of</w:t>
      </w:r>
      <w:r w:rsidR="008E504A">
        <w:rPr>
          <w:rFonts w:asciiTheme="minorHAnsi" w:hAnsiTheme="minorHAnsi"/>
          <w:sz w:val="24"/>
          <w:szCs w:val="24"/>
        </w:rPr>
        <w:t xml:space="preserve"> </w:t>
      </w:r>
      <w:r w:rsidRPr="00EC658F">
        <w:rPr>
          <w:rFonts w:asciiTheme="minorHAnsi" w:hAnsiTheme="minorHAnsi"/>
          <w:sz w:val="24"/>
          <w:szCs w:val="24"/>
        </w:rPr>
        <w:t>all aspects of the</w:t>
      </w:r>
      <w:r w:rsidR="00D04B75">
        <w:rPr>
          <w:rFonts w:asciiTheme="minorHAnsi" w:hAnsiTheme="minorHAnsi"/>
          <w:sz w:val="24"/>
          <w:szCs w:val="24"/>
        </w:rPr>
        <w:t>ir</w:t>
      </w:r>
      <w:r w:rsidRPr="00EC658F">
        <w:rPr>
          <w:rFonts w:asciiTheme="minorHAnsi" w:hAnsiTheme="minorHAnsi"/>
          <w:sz w:val="24"/>
          <w:szCs w:val="24"/>
        </w:rPr>
        <w:t xml:space="preserve"> school’s work, including provision for children with SEN. The head</w:t>
      </w:r>
      <w:r w:rsidR="008E504A">
        <w:rPr>
          <w:rFonts w:asciiTheme="minorHAnsi" w:hAnsiTheme="minorHAnsi"/>
          <w:sz w:val="24"/>
          <w:szCs w:val="24"/>
        </w:rPr>
        <w:t xml:space="preserve"> </w:t>
      </w:r>
      <w:r w:rsidRPr="00EC658F">
        <w:rPr>
          <w:rFonts w:asciiTheme="minorHAnsi" w:hAnsiTheme="minorHAnsi"/>
          <w:sz w:val="24"/>
          <w:szCs w:val="24"/>
        </w:rPr>
        <w:t xml:space="preserve">teacher should keep their </w:t>
      </w:r>
      <w:r w:rsidR="00D04B75">
        <w:rPr>
          <w:rFonts w:asciiTheme="minorHAnsi" w:hAnsiTheme="minorHAnsi"/>
          <w:sz w:val="24"/>
          <w:szCs w:val="24"/>
        </w:rPr>
        <w:t xml:space="preserve">own </w:t>
      </w:r>
      <w:r w:rsidRPr="00EC658F">
        <w:rPr>
          <w:rFonts w:asciiTheme="minorHAnsi" w:hAnsiTheme="minorHAnsi"/>
          <w:sz w:val="24"/>
          <w:szCs w:val="24"/>
        </w:rPr>
        <w:t>school’s governing body fully informed and also work closely</w:t>
      </w:r>
      <w:r w:rsidR="008E504A">
        <w:rPr>
          <w:rFonts w:asciiTheme="minorHAnsi" w:hAnsiTheme="minorHAnsi"/>
          <w:sz w:val="24"/>
          <w:szCs w:val="24"/>
        </w:rPr>
        <w:t xml:space="preserve"> with the </w:t>
      </w:r>
      <w:r w:rsidR="001826A0">
        <w:rPr>
          <w:rFonts w:asciiTheme="minorHAnsi" w:hAnsiTheme="minorHAnsi"/>
          <w:sz w:val="24"/>
          <w:szCs w:val="24"/>
        </w:rPr>
        <w:t>SENCO</w:t>
      </w:r>
      <w:r w:rsidRPr="00EC658F">
        <w:rPr>
          <w:rFonts w:asciiTheme="minorHAnsi" w:hAnsiTheme="minorHAnsi"/>
          <w:sz w:val="24"/>
          <w:szCs w:val="24"/>
        </w:rPr>
        <w:t xml:space="preserve">. </w:t>
      </w:r>
      <w:r w:rsidR="00D04B75">
        <w:rPr>
          <w:rFonts w:asciiTheme="minorHAnsi" w:hAnsiTheme="minorHAnsi"/>
          <w:sz w:val="24"/>
          <w:szCs w:val="24"/>
        </w:rPr>
        <w:t>H</w:t>
      </w:r>
      <w:r w:rsidRPr="00EC658F">
        <w:rPr>
          <w:rFonts w:asciiTheme="minorHAnsi" w:hAnsiTheme="minorHAnsi"/>
          <w:sz w:val="24"/>
          <w:szCs w:val="24"/>
        </w:rPr>
        <w:t xml:space="preserve">ead teachers will support </w:t>
      </w:r>
      <w:r w:rsidR="001826A0">
        <w:rPr>
          <w:rFonts w:asciiTheme="minorHAnsi" w:hAnsiTheme="minorHAnsi"/>
          <w:sz w:val="24"/>
          <w:szCs w:val="24"/>
        </w:rPr>
        <w:t>SENCO</w:t>
      </w:r>
      <w:r w:rsidR="008E504A">
        <w:rPr>
          <w:rFonts w:asciiTheme="minorHAnsi" w:hAnsiTheme="minorHAnsi"/>
          <w:sz w:val="24"/>
          <w:szCs w:val="24"/>
        </w:rPr>
        <w:t>s</w:t>
      </w:r>
      <w:r w:rsidR="00D04B75">
        <w:rPr>
          <w:rFonts w:asciiTheme="minorHAnsi" w:hAnsiTheme="minorHAnsi"/>
          <w:sz w:val="24"/>
          <w:szCs w:val="24"/>
        </w:rPr>
        <w:t xml:space="preserve"> to </w:t>
      </w:r>
      <w:r w:rsidR="00D04B75" w:rsidRPr="00EC658F">
        <w:rPr>
          <w:rFonts w:asciiTheme="minorHAnsi" w:hAnsiTheme="minorHAnsi"/>
          <w:sz w:val="24"/>
          <w:szCs w:val="24"/>
        </w:rPr>
        <w:t xml:space="preserve">submit </w:t>
      </w:r>
      <w:r w:rsidR="00D04B75">
        <w:rPr>
          <w:rFonts w:asciiTheme="minorHAnsi" w:hAnsiTheme="minorHAnsi"/>
          <w:sz w:val="24"/>
          <w:szCs w:val="24"/>
        </w:rPr>
        <w:t>applications for cluster funding</w:t>
      </w:r>
      <w:r w:rsidRPr="00EC658F">
        <w:rPr>
          <w:rFonts w:asciiTheme="minorHAnsi" w:hAnsiTheme="minorHAnsi"/>
          <w:sz w:val="24"/>
          <w:szCs w:val="24"/>
        </w:rPr>
        <w:t>.</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5603E9" w:rsidP="00D84A5E">
      <w:pPr>
        <w:autoSpaceDE w:val="0"/>
        <w:autoSpaceDN w:val="0"/>
        <w:adjustRightInd w:val="0"/>
        <w:rPr>
          <w:rFonts w:asciiTheme="minorHAnsi" w:hAnsiTheme="minorHAnsi"/>
          <w:b/>
          <w:bCs/>
          <w:sz w:val="24"/>
          <w:szCs w:val="24"/>
        </w:rPr>
      </w:pPr>
      <w:r>
        <w:rPr>
          <w:rFonts w:asciiTheme="minorHAnsi" w:hAnsiTheme="minorHAnsi"/>
          <w:b/>
          <w:bCs/>
          <w:sz w:val="24"/>
          <w:szCs w:val="24"/>
        </w:rPr>
        <w:t xml:space="preserve">The </w:t>
      </w:r>
      <w:r w:rsidR="001826A0">
        <w:rPr>
          <w:rFonts w:asciiTheme="minorHAnsi" w:hAnsiTheme="minorHAnsi"/>
          <w:b/>
          <w:bCs/>
          <w:sz w:val="24"/>
          <w:szCs w:val="24"/>
        </w:rPr>
        <w:t>SENCO</w:t>
      </w:r>
    </w:p>
    <w:p w:rsidR="001D692B" w:rsidRDefault="008E504A" w:rsidP="00D84A5E">
      <w:pPr>
        <w:autoSpaceDE w:val="0"/>
        <w:autoSpaceDN w:val="0"/>
        <w:adjustRightInd w:val="0"/>
        <w:rPr>
          <w:rFonts w:asciiTheme="minorHAnsi" w:hAnsiTheme="minorHAnsi"/>
          <w:sz w:val="24"/>
          <w:szCs w:val="24"/>
        </w:rPr>
      </w:pPr>
      <w:r>
        <w:rPr>
          <w:rFonts w:asciiTheme="minorHAnsi" w:hAnsiTheme="minorHAnsi"/>
          <w:sz w:val="24"/>
          <w:szCs w:val="24"/>
        </w:rPr>
        <w:t xml:space="preserve">The </w:t>
      </w:r>
      <w:r w:rsidR="001826A0">
        <w:rPr>
          <w:rFonts w:asciiTheme="minorHAnsi" w:hAnsiTheme="minorHAnsi"/>
          <w:sz w:val="24"/>
          <w:szCs w:val="24"/>
        </w:rPr>
        <w:t>SENCO</w:t>
      </w:r>
      <w:r w:rsidR="00D84A5E" w:rsidRPr="00EC658F">
        <w:rPr>
          <w:rFonts w:asciiTheme="minorHAnsi" w:hAnsiTheme="minorHAnsi"/>
          <w:sz w:val="24"/>
          <w:szCs w:val="24"/>
        </w:rPr>
        <w:t xml:space="preserve">s in the cluster will form the implementation or operational group. </w:t>
      </w:r>
      <w:r>
        <w:rPr>
          <w:rFonts w:asciiTheme="minorHAnsi" w:hAnsiTheme="minorHAnsi"/>
          <w:sz w:val="24"/>
          <w:szCs w:val="24"/>
        </w:rPr>
        <w:t xml:space="preserve"> The </w:t>
      </w:r>
      <w:r w:rsidR="001D692B">
        <w:rPr>
          <w:rFonts w:asciiTheme="minorHAnsi" w:hAnsiTheme="minorHAnsi"/>
          <w:sz w:val="24"/>
          <w:szCs w:val="24"/>
        </w:rPr>
        <w:t xml:space="preserve">cluster’s </w:t>
      </w:r>
      <w:r w:rsidR="001826A0">
        <w:rPr>
          <w:rFonts w:asciiTheme="minorHAnsi" w:hAnsiTheme="minorHAnsi"/>
          <w:sz w:val="24"/>
          <w:szCs w:val="24"/>
        </w:rPr>
        <w:t>SENCO</w:t>
      </w:r>
      <w:r>
        <w:rPr>
          <w:rFonts w:asciiTheme="minorHAnsi" w:hAnsiTheme="minorHAnsi"/>
          <w:sz w:val="24"/>
          <w:szCs w:val="24"/>
        </w:rPr>
        <w:t xml:space="preserve">s will meet </w:t>
      </w:r>
      <w:r w:rsidR="00941281">
        <w:rPr>
          <w:rFonts w:asciiTheme="minorHAnsi" w:hAnsiTheme="minorHAnsi"/>
          <w:sz w:val="24"/>
          <w:szCs w:val="24"/>
        </w:rPr>
        <w:t>regularly</w:t>
      </w:r>
      <w:r>
        <w:rPr>
          <w:rFonts w:asciiTheme="minorHAnsi" w:hAnsiTheme="minorHAnsi"/>
          <w:sz w:val="24"/>
          <w:szCs w:val="24"/>
        </w:rPr>
        <w:t xml:space="preserve"> to share good practice, expertise and develop SEN provision across the cluster schools.</w:t>
      </w:r>
      <w:r w:rsidR="001D692B">
        <w:rPr>
          <w:rFonts w:asciiTheme="minorHAnsi" w:hAnsiTheme="minorHAnsi"/>
          <w:sz w:val="24"/>
          <w:szCs w:val="24"/>
        </w:rPr>
        <w:t xml:space="preserve">  </w:t>
      </w:r>
      <w:r w:rsidR="001826A0">
        <w:rPr>
          <w:rFonts w:asciiTheme="minorHAnsi" w:hAnsiTheme="minorHAnsi"/>
          <w:sz w:val="24"/>
          <w:szCs w:val="24"/>
        </w:rPr>
        <w:t>SENCO</w:t>
      </w:r>
      <w:r>
        <w:rPr>
          <w:rFonts w:asciiTheme="minorHAnsi" w:hAnsiTheme="minorHAnsi"/>
          <w:sz w:val="24"/>
          <w:szCs w:val="24"/>
        </w:rPr>
        <w:t>s</w:t>
      </w:r>
      <w:r w:rsidR="00D84A5E" w:rsidRPr="00EC658F">
        <w:rPr>
          <w:rFonts w:asciiTheme="minorHAnsi" w:hAnsiTheme="minorHAnsi"/>
          <w:sz w:val="24"/>
          <w:szCs w:val="24"/>
        </w:rPr>
        <w:t xml:space="preserve"> in collaboration with the head teacher</w:t>
      </w:r>
      <w:r w:rsidR="008C6BFE">
        <w:rPr>
          <w:rFonts w:asciiTheme="minorHAnsi" w:hAnsiTheme="minorHAnsi"/>
          <w:sz w:val="24"/>
          <w:szCs w:val="24"/>
        </w:rPr>
        <w:t>s</w:t>
      </w:r>
      <w:r w:rsidR="00D84A5E" w:rsidRPr="00EC658F">
        <w:rPr>
          <w:rFonts w:asciiTheme="minorHAnsi" w:hAnsiTheme="minorHAnsi"/>
          <w:sz w:val="24"/>
          <w:szCs w:val="24"/>
        </w:rPr>
        <w:t xml:space="preserve"> and </w:t>
      </w:r>
      <w:r w:rsidR="001D692B">
        <w:rPr>
          <w:rFonts w:asciiTheme="minorHAnsi" w:hAnsiTheme="minorHAnsi"/>
          <w:sz w:val="24"/>
          <w:szCs w:val="24"/>
        </w:rPr>
        <w:t>governors</w:t>
      </w:r>
      <w:r w:rsidR="00D84A5E" w:rsidRPr="00EC658F">
        <w:rPr>
          <w:rFonts w:asciiTheme="minorHAnsi" w:hAnsiTheme="minorHAnsi"/>
          <w:sz w:val="24"/>
          <w:szCs w:val="24"/>
        </w:rPr>
        <w:t xml:space="preserve"> play a key role in</w:t>
      </w:r>
      <w:r>
        <w:rPr>
          <w:rFonts w:asciiTheme="minorHAnsi" w:hAnsiTheme="minorHAnsi"/>
          <w:sz w:val="24"/>
          <w:szCs w:val="24"/>
        </w:rPr>
        <w:t xml:space="preserve"> </w:t>
      </w:r>
      <w:r w:rsidR="001D692B">
        <w:rPr>
          <w:rFonts w:asciiTheme="minorHAnsi" w:hAnsiTheme="minorHAnsi"/>
          <w:sz w:val="24"/>
          <w:szCs w:val="24"/>
        </w:rPr>
        <w:t xml:space="preserve">developing and </w:t>
      </w:r>
      <w:r w:rsidR="002F61B2">
        <w:rPr>
          <w:rFonts w:asciiTheme="minorHAnsi" w:hAnsiTheme="minorHAnsi"/>
          <w:sz w:val="24"/>
          <w:szCs w:val="24"/>
        </w:rPr>
        <w:t>implement</w:t>
      </w:r>
      <w:r w:rsidR="00D84A5E" w:rsidRPr="00EC658F">
        <w:rPr>
          <w:rFonts w:asciiTheme="minorHAnsi" w:hAnsiTheme="minorHAnsi"/>
          <w:sz w:val="24"/>
          <w:szCs w:val="24"/>
        </w:rPr>
        <w:t xml:space="preserve">ing </w:t>
      </w:r>
      <w:r>
        <w:rPr>
          <w:rFonts w:asciiTheme="minorHAnsi" w:hAnsiTheme="minorHAnsi"/>
          <w:sz w:val="24"/>
          <w:szCs w:val="24"/>
        </w:rPr>
        <w:t>the SEN</w:t>
      </w:r>
      <w:r w:rsidR="00D84A5E" w:rsidRPr="00EC658F">
        <w:rPr>
          <w:rFonts w:asciiTheme="minorHAnsi" w:hAnsiTheme="minorHAnsi"/>
          <w:sz w:val="24"/>
          <w:szCs w:val="24"/>
        </w:rPr>
        <w:t xml:space="preserve"> policy and provision in school, in</w:t>
      </w:r>
      <w:r>
        <w:rPr>
          <w:rFonts w:asciiTheme="minorHAnsi" w:hAnsiTheme="minorHAnsi"/>
          <w:sz w:val="24"/>
          <w:szCs w:val="24"/>
        </w:rPr>
        <w:t xml:space="preserve"> </w:t>
      </w:r>
      <w:r w:rsidR="00D84A5E" w:rsidRPr="00EC658F">
        <w:rPr>
          <w:rFonts w:asciiTheme="minorHAnsi" w:hAnsiTheme="minorHAnsi"/>
          <w:sz w:val="24"/>
          <w:szCs w:val="24"/>
        </w:rPr>
        <w:t>order to raise the a</w:t>
      </w:r>
      <w:r>
        <w:rPr>
          <w:rFonts w:asciiTheme="minorHAnsi" w:hAnsiTheme="minorHAnsi"/>
          <w:sz w:val="24"/>
          <w:szCs w:val="24"/>
        </w:rPr>
        <w:t>chievement of children with SEN</w:t>
      </w:r>
      <w:r w:rsidR="00D84A5E" w:rsidRPr="00EC658F">
        <w:rPr>
          <w:rFonts w:asciiTheme="minorHAnsi" w:hAnsiTheme="minorHAnsi"/>
          <w:sz w:val="24"/>
          <w:szCs w:val="24"/>
        </w:rPr>
        <w:t xml:space="preserve">. </w:t>
      </w:r>
    </w:p>
    <w:p w:rsidR="00D84A5E" w:rsidRPr="00EC658F"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Key responsibilities delegated by</w:t>
      </w:r>
      <w:r w:rsidR="008E504A">
        <w:rPr>
          <w:rFonts w:asciiTheme="minorHAnsi" w:hAnsiTheme="minorHAnsi"/>
          <w:sz w:val="24"/>
          <w:szCs w:val="24"/>
        </w:rPr>
        <w:t xml:space="preserve"> </w:t>
      </w:r>
      <w:r w:rsidRPr="00EC658F">
        <w:rPr>
          <w:rFonts w:asciiTheme="minorHAnsi" w:hAnsiTheme="minorHAnsi"/>
          <w:sz w:val="24"/>
          <w:szCs w:val="24"/>
        </w:rPr>
        <w:t>the head teacher may include:</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Overseeing the day to da</w:t>
      </w:r>
      <w:r w:rsidR="008E504A">
        <w:rPr>
          <w:rFonts w:asciiTheme="minorHAnsi" w:hAnsiTheme="minorHAnsi"/>
          <w:sz w:val="24"/>
          <w:szCs w:val="24"/>
        </w:rPr>
        <w:t>y operation of the school’s SEN</w:t>
      </w:r>
      <w:r w:rsidRPr="008E504A">
        <w:rPr>
          <w:rFonts w:asciiTheme="minorHAnsi" w:hAnsiTheme="minorHAnsi"/>
          <w:sz w:val="24"/>
          <w:szCs w:val="24"/>
        </w:rPr>
        <w:t xml:space="preserve"> policy</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Co-ordinating provision for children with Special Educational &amp; Disability Needs</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Liaising with and advising teachers</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Ma</w:t>
      </w:r>
      <w:r w:rsidR="008E504A">
        <w:rPr>
          <w:rFonts w:asciiTheme="minorHAnsi" w:hAnsiTheme="minorHAnsi"/>
          <w:sz w:val="24"/>
          <w:szCs w:val="24"/>
        </w:rPr>
        <w:t>naging Teaching Assistants</w:t>
      </w:r>
      <w:r w:rsidR="008C6BFE">
        <w:rPr>
          <w:rFonts w:asciiTheme="minorHAnsi" w:hAnsiTheme="minorHAnsi"/>
          <w:sz w:val="24"/>
          <w:szCs w:val="24"/>
        </w:rPr>
        <w:t xml:space="preserve"> </w:t>
      </w:r>
      <w:r w:rsidR="008E504A">
        <w:rPr>
          <w:rFonts w:asciiTheme="minorHAnsi" w:hAnsiTheme="minorHAnsi"/>
          <w:sz w:val="24"/>
          <w:szCs w:val="24"/>
        </w:rPr>
        <w:t>/ SEN</w:t>
      </w:r>
      <w:r w:rsidRPr="008E504A">
        <w:rPr>
          <w:rFonts w:asciiTheme="minorHAnsi" w:hAnsiTheme="minorHAnsi"/>
          <w:sz w:val="24"/>
          <w:szCs w:val="24"/>
        </w:rPr>
        <w:t xml:space="preserve"> team</w:t>
      </w:r>
    </w:p>
    <w:p w:rsidR="00D84A5E" w:rsidRPr="008E504A" w:rsidRDefault="001D692B" w:rsidP="008E504A">
      <w:pPr>
        <w:pStyle w:val="ListParagraph"/>
        <w:numPr>
          <w:ilvl w:val="0"/>
          <w:numId w:val="14"/>
        </w:numPr>
        <w:autoSpaceDE w:val="0"/>
        <w:autoSpaceDN w:val="0"/>
        <w:adjustRightInd w:val="0"/>
        <w:rPr>
          <w:rFonts w:asciiTheme="minorHAnsi" w:hAnsiTheme="minorHAnsi"/>
          <w:sz w:val="24"/>
          <w:szCs w:val="24"/>
        </w:rPr>
      </w:pPr>
      <w:r>
        <w:rPr>
          <w:rFonts w:asciiTheme="minorHAnsi" w:hAnsiTheme="minorHAnsi"/>
          <w:sz w:val="24"/>
          <w:szCs w:val="24"/>
        </w:rPr>
        <w:t>Maintaining</w:t>
      </w:r>
      <w:r w:rsidR="00D84A5E" w:rsidRPr="008E504A">
        <w:rPr>
          <w:rFonts w:asciiTheme="minorHAnsi" w:hAnsiTheme="minorHAnsi"/>
          <w:sz w:val="24"/>
          <w:szCs w:val="24"/>
        </w:rPr>
        <w:t xml:space="preserve"> the r</w:t>
      </w:r>
      <w:r w:rsidR="008E504A">
        <w:rPr>
          <w:rFonts w:asciiTheme="minorHAnsi" w:hAnsiTheme="minorHAnsi"/>
          <w:sz w:val="24"/>
          <w:szCs w:val="24"/>
        </w:rPr>
        <w:t>ecords</w:t>
      </w:r>
      <w:r>
        <w:rPr>
          <w:rFonts w:asciiTheme="minorHAnsi" w:hAnsiTheme="minorHAnsi"/>
          <w:sz w:val="24"/>
          <w:szCs w:val="24"/>
        </w:rPr>
        <w:t xml:space="preserve"> and monitoring the progress</w:t>
      </w:r>
      <w:r w:rsidR="008E504A">
        <w:rPr>
          <w:rFonts w:asciiTheme="minorHAnsi" w:hAnsiTheme="minorHAnsi"/>
          <w:sz w:val="24"/>
          <w:szCs w:val="24"/>
        </w:rPr>
        <w:t xml:space="preserve"> of all children with SEN</w:t>
      </w:r>
      <w:r>
        <w:rPr>
          <w:rFonts w:asciiTheme="minorHAnsi" w:hAnsiTheme="minorHAnsi"/>
          <w:sz w:val="24"/>
          <w:szCs w:val="24"/>
        </w:rPr>
        <w:t xml:space="preserve"> in their school</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Liaising with parents of children with SEN</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Contributing to the in-service training of staff</w:t>
      </w:r>
    </w:p>
    <w:p w:rsidR="00D84A5E" w:rsidRPr="008E504A" w:rsidRDefault="00D84A5E"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Liaising with external agencies including the LEA’s support and educational</w:t>
      </w:r>
      <w:r w:rsidR="008E504A" w:rsidRPr="008E504A">
        <w:rPr>
          <w:rFonts w:asciiTheme="minorHAnsi" w:hAnsiTheme="minorHAnsi"/>
          <w:sz w:val="24"/>
          <w:szCs w:val="24"/>
        </w:rPr>
        <w:t xml:space="preserve"> </w:t>
      </w:r>
      <w:r w:rsidRPr="008E504A">
        <w:rPr>
          <w:rFonts w:asciiTheme="minorHAnsi" w:hAnsiTheme="minorHAnsi"/>
          <w:sz w:val="24"/>
          <w:szCs w:val="24"/>
        </w:rPr>
        <w:t>psychology services, health and social services, and voluntary bodies.</w:t>
      </w:r>
    </w:p>
    <w:p w:rsidR="00D84A5E" w:rsidRPr="008E504A" w:rsidRDefault="008E504A" w:rsidP="008E504A">
      <w:pPr>
        <w:pStyle w:val="ListParagraph"/>
        <w:numPr>
          <w:ilvl w:val="0"/>
          <w:numId w:val="14"/>
        </w:numPr>
        <w:autoSpaceDE w:val="0"/>
        <w:autoSpaceDN w:val="0"/>
        <w:adjustRightInd w:val="0"/>
        <w:rPr>
          <w:rFonts w:asciiTheme="minorHAnsi" w:hAnsiTheme="minorHAnsi"/>
          <w:sz w:val="24"/>
          <w:szCs w:val="24"/>
        </w:rPr>
      </w:pPr>
      <w:r w:rsidRPr="008E504A">
        <w:rPr>
          <w:rFonts w:asciiTheme="minorHAnsi" w:hAnsiTheme="minorHAnsi"/>
          <w:sz w:val="24"/>
          <w:szCs w:val="24"/>
        </w:rPr>
        <w:t>W</w:t>
      </w:r>
      <w:r w:rsidR="00D84A5E" w:rsidRPr="008E504A">
        <w:rPr>
          <w:rFonts w:asciiTheme="minorHAnsi" w:hAnsiTheme="minorHAnsi"/>
          <w:sz w:val="24"/>
          <w:szCs w:val="24"/>
        </w:rPr>
        <w:t xml:space="preserve">orking with the cluster </w:t>
      </w:r>
      <w:r w:rsidR="001826A0">
        <w:rPr>
          <w:rFonts w:asciiTheme="minorHAnsi" w:hAnsiTheme="minorHAnsi"/>
          <w:sz w:val="24"/>
          <w:szCs w:val="24"/>
        </w:rPr>
        <w:t>SENCO</w:t>
      </w:r>
      <w:r>
        <w:rPr>
          <w:rFonts w:asciiTheme="minorHAnsi" w:hAnsiTheme="minorHAnsi"/>
          <w:sz w:val="24"/>
          <w:szCs w:val="24"/>
        </w:rPr>
        <w:t>s</w:t>
      </w:r>
      <w:r w:rsidR="00D84A5E" w:rsidRPr="008E504A">
        <w:rPr>
          <w:rFonts w:asciiTheme="minorHAnsi" w:hAnsiTheme="minorHAnsi"/>
          <w:sz w:val="24"/>
          <w:szCs w:val="24"/>
        </w:rPr>
        <w:t xml:space="preserve"> to support all learners within our community</w:t>
      </w:r>
      <w:r w:rsidRPr="008E504A">
        <w:rPr>
          <w:rFonts w:asciiTheme="minorHAnsi" w:hAnsiTheme="minorHAnsi"/>
          <w:sz w:val="24"/>
          <w:szCs w:val="24"/>
        </w:rPr>
        <w:t xml:space="preserve"> </w:t>
      </w:r>
      <w:r w:rsidR="00D84A5E" w:rsidRPr="008E504A">
        <w:rPr>
          <w:rFonts w:asciiTheme="minorHAnsi" w:hAnsiTheme="minorHAnsi"/>
          <w:sz w:val="24"/>
          <w:szCs w:val="24"/>
        </w:rPr>
        <w:t>of schools</w:t>
      </w:r>
    </w:p>
    <w:p w:rsidR="00941281" w:rsidRPr="00941281" w:rsidRDefault="00941281" w:rsidP="00941281">
      <w:pPr>
        <w:autoSpaceDE w:val="0"/>
        <w:autoSpaceDN w:val="0"/>
        <w:adjustRightInd w:val="0"/>
        <w:rPr>
          <w:rFonts w:asciiTheme="minorHAnsi" w:hAnsiTheme="minorHAnsi"/>
          <w:b/>
          <w:bCs/>
          <w:sz w:val="24"/>
          <w:szCs w:val="24"/>
        </w:rPr>
      </w:pPr>
      <w:r w:rsidRPr="00941281">
        <w:rPr>
          <w:rFonts w:asciiTheme="minorHAnsi" w:hAnsiTheme="minorHAnsi"/>
          <w:b/>
          <w:bCs/>
          <w:sz w:val="24"/>
          <w:szCs w:val="24"/>
        </w:rPr>
        <w:lastRenderedPageBreak/>
        <w:t>The Cluster Host</w:t>
      </w:r>
      <w:r w:rsidR="00D357DE" w:rsidRPr="00D357DE">
        <w:rPr>
          <w:rFonts w:asciiTheme="minorHAnsi" w:hAnsiTheme="minorHAnsi"/>
          <w:b/>
          <w:bCs/>
          <w:sz w:val="24"/>
          <w:szCs w:val="24"/>
        </w:rPr>
        <w:t xml:space="preserve"> </w:t>
      </w:r>
      <w:r w:rsidR="001826A0">
        <w:rPr>
          <w:rFonts w:asciiTheme="minorHAnsi" w:hAnsiTheme="minorHAnsi"/>
          <w:b/>
          <w:bCs/>
          <w:sz w:val="24"/>
          <w:szCs w:val="24"/>
        </w:rPr>
        <w:t>SENCO</w:t>
      </w:r>
    </w:p>
    <w:p w:rsidR="002F61B2" w:rsidRPr="00D357DE" w:rsidRDefault="00941281" w:rsidP="002F61B2">
      <w:pPr>
        <w:autoSpaceDE w:val="0"/>
        <w:autoSpaceDN w:val="0"/>
        <w:adjustRightInd w:val="0"/>
        <w:rPr>
          <w:rFonts w:asciiTheme="minorHAnsi" w:hAnsiTheme="minorHAnsi"/>
          <w:sz w:val="24"/>
          <w:szCs w:val="24"/>
        </w:rPr>
      </w:pPr>
      <w:r w:rsidRPr="00D357DE">
        <w:rPr>
          <w:rFonts w:asciiTheme="minorHAnsi" w:hAnsiTheme="minorHAnsi"/>
          <w:sz w:val="24"/>
          <w:szCs w:val="24"/>
        </w:rPr>
        <w:t xml:space="preserve">The cluster will nominate a ‘host’ </w:t>
      </w:r>
      <w:r w:rsidR="001826A0">
        <w:rPr>
          <w:rFonts w:asciiTheme="minorHAnsi" w:hAnsiTheme="minorHAnsi"/>
          <w:sz w:val="24"/>
          <w:szCs w:val="24"/>
        </w:rPr>
        <w:t>SENCO</w:t>
      </w:r>
      <w:r w:rsidRPr="00D357DE">
        <w:rPr>
          <w:rFonts w:asciiTheme="minorHAnsi" w:hAnsiTheme="minorHAnsi"/>
          <w:sz w:val="24"/>
          <w:szCs w:val="24"/>
        </w:rPr>
        <w:t xml:space="preserve">, who will </w:t>
      </w:r>
      <w:proofErr w:type="spellStart"/>
      <w:r w:rsidRPr="00D357DE">
        <w:rPr>
          <w:rFonts w:asciiTheme="minorHAnsi" w:hAnsiTheme="minorHAnsi"/>
          <w:sz w:val="24"/>
          <w:szCs w:val="24"/>
        </w:rPr>
        <w:t>organise</w:t>
      </w:r>
      <w:proofErr w:type="spellEnd"/>
      <w:r w:rsidRPr="00D357DE">
        <w:rPr>
          <w:rFonts w:asciiTheme="minorHAnsi" w:hAnsiTheme="minorHAnsi"/>
          <w:sz w:val="24"/>
          <w:szCs w:val="24"/>
        </w:rPr>
        <w:t xml:space="preserve"> the agenda</w:t>
      </w:r>
      <w:r w:rsidR="00D357DE">
        <w:rPr>
          <w:rFonts w:asciiTheme="minorHAnsi" w:hAnsiTheme="minorHAnsi"/>
          <w:sz w:val="24"/>
          <w:szCs w:val="24"/>
        </w:rPr>
        <w:t xml:space="preserve"> for</w:t>
      </w:r>
      <w:r w:rsidRPr="00D357DE">
        <w:rPr>
          <w:rFonts w:asciiTheme="minorHAnsi" w:hAnsiTheme="minorHAnsi"/>
          <w:sz w:val="24"/>
          <w:szCs w:val="24"/>
        </w:rPr>
        <w:t xml:space="preserve"> and chair cluster </w:t>
      </w:r>
      <w:r w:rsidR="001826A0">
        <w:rPr>
          <w:rFonts w:asciiTheme="minorHAnsi" w:hAnsiTheme="minorHAnsi"/>
          <w:sz w:val="24"/>
          <w:szCs w:val="24"/>
        </w:rPr>
        <w:t>SENCO</w:t>
      </w:r>
      <w:r w:rsidRPr="00D357DE">
        <w:rPr>
          <w:rFonts w:asciiTheme="minorHAnsi" w:hAnsiTheme="minorHAnsi"/>
          <w:sz w:val="24"/>
          <w:szCs w:val="24"/>
        </w:rPr>
        <w:t xml:space="preserve"> meetings each half term</w:t>
      </w:r>
      <w:r w:rsidR="00D357DE" w:rsidRPr="00D357DE">
        <w:rPr>
          <w:rFonts w:asciiTheme="minorHAnsi" w:hAnsiTheme="minorHAnsi"/>
          <w:sz w:val="24"/>
          <w:szCs w:val="24"/>
        </w:rPr>
        <w:t>.</w:t>
      </w:r>
      <w:r w:rsidRPr="00D357DE">
        <w:rPr>
          <w:rFonts w:asciiTheme="minorHAnsi" w:hAnsiTheme="minorHAnsi"/>
          <w:sz w:val="24"/>
          <w:szCs w:val="24"/>
        </w:rPr>
        <w:t xml:space="preserve"> </w:t>
      </w:r>
      <w:r w:rsidR="00D357DE">
        <w:rPr>
          <w:rFonts w:asciiTheme="minorHAnsi" w:hAnsiTheme="minorHAnsi"/>
          <w:sz w:val="24"/>
          <w:szCs w:val="24"/>
        </w:rPr>
        <w:t xml:space="preserve"> </w:t>
      </w:r>
      <w:r w:rsidR="002F61B2">
        <w:rPr>
          <w:rFonts w:asciiTheme="minorHAnsi" w:hAnsiTheme="minorHAnsi"/>
          <w:sz w:val="24"/>
          <w:szCs w:val="24"/>
        </w:rPr>
        <w:t>The host will work in conjunction with the SEN Facilitator to ensure the continued development of collaborative practice, high standards of provision and fair funding across the cluster.</w:t>
      </w:r>
    </w:p>
    <w:p w:rsidR="00941281" w:rsidRDefault="001826A0" w:rsidP="00727EE2">
      <w:pPr>
        <w:autoSpaceDE w:val="0"/>
        <w:autoSpaceDN w:val="0"/>
        <w:adjustRightInd w:val="0"/>
        <w:rPr>
          <w:rFonts w:asciiTheme="minorHAnsi" w:hAnsiTheme="minorHAnsi"/>
          <w:sz w:val="24"/>
          <w:szCs w:val="24"/>
        </w:rPr>
      </w:pPr>
      <w:r>
        <w:rPr>
          <w:rFonts w:asciiTheme="minorHAnsi" w:hAnsiTheme="minorHAnsi"/>
          <w:sz w:val="24"/>
          <w:szCs w:val="24"/>
        </w:rPr>
        <w:t>The host will</w:t>
      </w:r>
      <w:r w:rsidR="00941281" w:rsidRPr="00D357DE">
        <w:rPr>
          <w:rFonts w:asciiTheme="minorHAnsi" w:hAnsiTheme="minorHAnsi"/>
          <w:sz w:val="24"/>
          <w:szCs w:val="24"/>
        </w:rPr>
        <w:t xml:space="preserve"> ensure the framework for cluster operation and systems to delegate SEN funding are maintained and ensure paperwork is distributed.</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5603E9" w:rsidP="00D84A5E">
      <w:pPr>
        <w:autoSpaceDE w:val="0"/>
        <w:autoSpaceDN w:val="0"/>
        <w:adjustRightInd w:val="0"/>
        <w:rPr>
          <w:rFonts w:asciiTheme="minorHAnsi" w:hAnsiTheme="minorHAnsi"/>
          <w:b/>
          <w:bCs/>
          <w:sz w:val="24"/>
          <w:szCs w:val="24"/>
        </w:rPr>
      </w:pPr>
      <w:r>
        <w:rPr>
          <w:rFonts w:asciiTheme="minorHAnsi" w:hAnsiTheme="minorHAnsi"/>
          <w:b/>
          <w:bCs/>
          <w:sz w:val="24"/>
          <w:szCs w:val="24"/>
        </w:rPr>
        <w:t>The Cluster SEN</w:t>
      </w:r>
      <w:r w:rsidR="00D84A5E" w:rsidRPr="00EC658F">
        <w:rPr>
          <w:rFonts w:asciiTheme="minorHAnsi" w:hAnsiTheme="minorHAnsi"/>
          <w:b/>
          <w:bCs/>
          <w:sz w:val="24"/>
          <w:szCs w:val="24"/>
        </w:rPr>
        <w:t xml:space="preserve"> Facilitator</w:t>
      </w:r>
    </w:p>
    <w:p w:rsidR="00D84A5E" w:rsidRDefault="002F61B2" w:rsidP="00D84A5E">
      <w:pPr>
        <w:autoSpaceDE w:val="0"/>
        <w:autoSpaceDN w:val="0"/>
        <w:adjustRightInd w:val="0"/>
        <w:rPr>
          <w:rFonts w:asciiTheme="minorHAnsi" w:hAnsiTheme="minorHAnsi"/>
          <w:sz w:val="24"/>
          <w:szCs w:val="24"/>
        </w:rPr>
      </w:pPr>
      <w:r>
        <w:rPr>
          <w:rFonts w:asciiTheme="minorHAnsi" w:hAnsiTheme="minorHAnsi"/>
          <w:sz w:val="24"/>
          <w:szCs w:val="24"/>
        </w:rPr>
        <w:t xml:space="preserve">The SEN </w:t>
      </w:r>
      <w:r w:rsidRPr="00EC658F">
        <w:rPr>
          <w:rFonts w:asciiTheme="minorHAnsi" w:hAnsiTheme="minorHAnsi"/>
          <w:sz w:val="24"/>
          <w:szCs w:val="24"/>
        </w:rPr>
        <w:t>Facilitator</w:t>
      </w:r>
      <w:r>
        <w:rPr>
          <w:rFonts w:asciiTheme="minorHAnsi" w:hAnsiTheme="minorHAnsi"/>
          <w:sz w:val="24"/>
          <w:szCs w:val="24"/>
        </w:rPr>
        <w:t xml:space="preserve"> is an independent service to </w:t>
      </w:r>
      <w:r w:rsidRPr="00EC658F">
        <w:rPr>
          <w:rFonts w:asciiTheme="minorHAnsi" w:hAnsiTheme="minorHAnsi"/>
          <w:sz w:val="24"/>
          <w:szCs w:val="24"/>
        </w:rPr>
        <w:t xml:space="preserve">provide guidance and support </w:t>
      </w:r>
      <w:r>
        <w:rPr>
          <w:rFonts w:asciiTheme="minorHAnsi" w:hAnsiTheme="minorHAnsi"/>
          <w:sz w:val="24"/>
          <w:szCs w:val="24"/>
        </w:rPr>
        <w:t xml:space="preserve">for </w:t>
      </w:r>
      <w:r w:rsidRPr="00EC658F">
        <w:rPr>
          <w:rFonts w:asciiTheme="minorHAnsi" w:hAnsiTheme="minorHAnsi"/>
          <w:sz w:val="24"/>
          <w:szCs w:val="24"/>
        </w:rPr>
        <w:t>the cluster</w:t>
      </w:r>
      <w:r>
        <w:rPr>
          <w:rFonts w:asciiTheme="minorHAnsi" w:hAnsiTheme="minorHAnsi"/>
          <w:sz w:val="24"/>
          <w:szCs w:val="24"/>
        </w:rPr>
        <w:t>’s strategic development of practice and high standards in SEN and facilitat</w:t>
      </w:r>
      <w:r w:rsidR="002E3299">
        <w:rPr>
          <w:rFonts w:asciiTheme="minorHAnsi" w:hAnsiTheme="minorHAnsi"/>
          <w:sz w:val="24"/>
          <w:szCs w:val="24"/>
        </w:rPr>
        <w:t>es</w:t>
      </w:r>
      <w:r w:rsidR="00842A29">
        <w:rPr>
          <w:rFonts w:asciiTheme="minorHAnsi" w:hAnsiTheme="minorHAnsi"/>
          <w:sz w:val="24"/>
          <w:szCs w:val="24"/>
        </w:rPr>
        <w:t>,</w:t>
      </w:r>
      <w:r>
        <w:rPr>
          <w:rFonts w:asciiTheme="minorHAnsi" w:hAnsiTheme="minorHAnsi"/>
          <w:sz w:val="24"/>
          <w:szCs w:val="24"/>
        </w:rPr>
        <w:t xml:space="preserve"> shar</w:t>
      </w:r>
      <w:r w:rsidR="002E3299">
        <w:rPr>
          <w:rFonts w:asciiTheme="minorHAnsi" w:hAnsiTheme="minorHAnsi"/>
          <w:sz w:val="24"/>
          <w:szCs w:val="24"/>
        </w:rPr>
        <w:t>ing</w:t>
      </w:r>
      <w:r>
        <w:rPr>
          <w:rFonts w:asciiTheme="minorHAnsi" w:hAnsiTheme="minorHAnsi"/>
          <w:sz w:val="24"/>
          <w:szCs w:val="24"/>
        </w:rPr>
        <w:t xml:space="preserve"> good practice with</w:t>
      </w:r>
      <w:r w:rsidR="00842A29">
        <w:rPr>
          <w:rFonts w:asciiTheme="minorHAnsi" w:hAnsiTheme="minorHAnsi"/>
          <w:sz w:val="24"/>
          <w:szCs w:val="24"/>
        </w:rPr>
        <w:t xml:space="preserve"> and from </w:t>
      </w:r>
      <w:r>
        <w:rPr>
          <w:rFonts w:asciiTheme="minorHAnsi" w:hAnsiTheme="minorHAnsi"/>
          <w:sz w:val="24"/>
          <w:szCs w:val="24"/>
        </w:rPr>
        <w:t xml:space="preserve">other clusters. </w:t>
      </w:r>
      <w:r w:rsidRPr="00EC658F">
        <w:rPr>
          <w:rFonts w:asciiTheme="minorHAnsi" w:hAnsiTheme="minorHAnsi"/>
          <w:sz w:val="24"/>
          <w:szCs w:val="24"/>
        </w:rPr>
        <w:t xml:space="preserve"> </w:t>
      </w:r>
      <w:r w:rsidR="00D84A5E" w:rsidRPr="00EC658F">
        <w:rPr>
          <w:rFonts w:asciiTheme="minorHAnsi" w:hAnsiTheme="minorHAnsi"/>
          <w:sz w:val="24"/>
          <w:szCs w:val="24"/>
        </w:rPr>
        <w:t xml:space="preserve">Acting independently </w:t>
      </w:r>
      <w:r w:rsidR="008E504A">
        <w:rPr>
          <w:rFonts w:asciiTheme="minorHAnsi" w:hAnsiTheme="minorHAnsi"/>
          <w:sz w:val="24"/>
          <w:szCs w:val="24"/>
        </w:rPr>
        <w:t>of the schools, the Cluster SEN</w:t>
      </w:r>
      <w:r w:rsidR="00D84A5E" w:rsidRPr="00EC658F">
        <w:rPr>
          <w:rFonts w:asciiTheme="minorHAnsi" w:hAnsiTheme="minorHAnsi"/>
          <w:sz w:val="24"/>
          <w:szCs w:val="24"/>
        </w:rPr>
        <w:t xml:space="preserve"> Facilitator will maintain an</w:t>
      </w:r>
      <w:r w:rsidR="008E504A">
        <w:rPr>
          <w:rFonts w:asciiTheme="minorHAnsi" w:hAnsiTheme="minorHAnsi"/>
          <w:sz w:val="24"/>
          <w:szCs w:val="24"/>
        </w:rPr>
        <w:t xml:space="preserve"> </w:t>
      </w:r>
      <w:r w:rsidR="00D84A5E" w:rsidRPr="00EC658F">
        <w:rPr>
          <w:rFonts w:asciiTheme="minorHAnsi" w:hAnsiTheme="minorHAnsi"/>
          <w:sz w:val="24"/>
          <w:szCs w:val="24"/>
        </w:rPr>
        <w:t>overview of fund</w:t>
      </w:r>
      <w:r w:rsidR="00D357DE">
        <w:rPr>
          <w:rFonts w:asciiTheme="minorHAnsi" w:hAnsiTheme="minorHAnsi"/>
          <w:sz w:val="24"/>
          <w:szCs w:val="24"/>
        </w:rPr>
        <w:t>ing</w:t>
      </w:r>
      <w:r w:rsidR="00D84A5E" w:rsidRPr="00EC658F">
        <w:rPr>
          <w:rFonts w:asciiTheme="minorHAnsi" w:hAnsiTheme="minorHAnsi"/>
          <w:sz w:val="24"/>
          <w:szCs w:val="24"/>
        </w:rPr>
        <w:t xml:space="preserve"> </w:t>
      </w:r>
      <w:r w:rsidR="00D357DE">
        <w:rPr>
          <w:rFonts w:asciiTheme="minorHAnsi" w:hAnsiTheme="minorHAnsi"/>
          <w:sz w:val="24"/>
          <w:szCs w:val="24"/>
        </w:rPr>
        <w:t xml:space="preserve">allocation, monitor the impact </w:t>
      </w:r>
      <w:r w:rsidR="00D84A5E" w:rsidRPr="00EC658F">
        <w:rPr>
          <w:rFonts w:asciiTheme="minorHAnsi" w:hAnsiTheme="minorHAnsi"/>
          <w:sz w:val="24"/>
          <w:szCs w:val="24"/>
        </w:rPr>
        <w:t>and quality of provision</w:t>
      </w:r>
      <w:r w:rsidR="008E504A">
        <w:rPr>
          <w:rFonts w:asciiTheme="minorHAnsi" w:hAnsiTheme="minorHAnsi"/>
          <w:sz w:val="24"/>
          <w:szCs w:val="24"/>
        </w:rPr>
        <w:t xml:space="preserve"> </w:t>
      </w:r>
      <w:r w:rsidR="00D84A5E" w:rsidRPr="00EC658F">
        <w:rPr>
          <w:rFonts w:asciiTheme="minorHAnsi" w:hAnsiTheme="minorHAnsi"/>
          <w:sz w:val="24"/>
          <w:szCs w:val="24"/>
        </w:rPr>
        <w:t>throughout the cluster and facilitate discussion on self-evaluation and value for money,</w:t>
      </w:r>
      <w:r w:rsidR="008E504A">
        <w:rPr>
          <w:rFonts w:asciiTheme="minorHAnsi" w:hAnsiTheme="minorHAnsi"/>
          <w:sz w:val="24"/>
          <w:szCs w:val="24"/>
        </w:rPr>
        <w:t xml:space="preserve"> </w:t>
      </w:r>
      <w:r w:rsidR="00D84A5E" w:rsidRPr="00EC658F">
        <w:rPr>
          <w:rFonts w:asciiTheme="minorHAnsi" w:hAnsiTheme="minorHAnsi"/>
          <w:sz w:val="24"/>
          <w:szCs w:val="24"/>
        </w:rPr>
        <w:t xml:space="preserve">evidenced in impact and outcomes for individual </w:t>
      </w:r>
      <w:r w:rsidR="008E504A">
        <w:rPr>
          <w:rFonts w:asciiTheme="minorHAnsi" w:hAnsiTheme="minorHAnsi"/>
          <w:sz w:val="24"/>
          <w:szCs w:val="24"/>
        </w:rPr>
        <w:t xml:space="preserve">learners. </w:t>
      </w:r>
      <w:r w:rsidR="00727EE2">
        <w:rPr>
          <w:rFonts w:asciiTheme="minorHAnsi" w:hAnsiTheme="minorHAnsi"/>
          <w:sz w:val="24"/>
          <w:szCs w:val="24"/>
        </w:rPr>
        <w:t xml:space="preserve"> </w:t>
      </w:r>
      <w:r>
        <w:rPr>
          <w:rFonts w:asciiTheme="minorHAnsi" w:hAnsiTheme="minorHAnsi"/>
          <w:sz w:val="24"/>
          <w:szCs w:val="24"/>
        </w:rPr>
        <w:t xml:space="preserve">Support and guidance will be provided to </w:t>
      </w:r>
      <w:r w:rsidR="00D84A5E" w:rsidRPr="00EC658F">
        <w:rPr>
          <w:rFonts w:asciiTheme="minorHAnsi" w:hAnsiTheme="minorHAnsi"/>
          <w:sz w:val="24"/>
          <w:szCs w:val="24"/>
        </w:rPr>
        <w:t>all schools</w:t>
      </w:r>
      <w:r w:rsidR="008E504A">
        <w:rPr>
          <w:rFonts w:asciiTheme="minorHAnsi" w:hAnsiTheme="minorHAnsi"/>
          <w:sz w:val="24"/>
          <w:szCs w:val="24"/>
        </w:rPr>
        <w:t xml:space="preserve"> </w:t>
      </w:r>
      <w:r w:rsidR="00D84A5E" w:rsidRPr="00EC658F">
        <w:rPr>
          <w:rFonts w:asciiTheme="minorHAnsi" w:hAnsiTheme="minorHAnsi"/>
          <w:sz w:val="24"/>
          <w:szCs w:val="24"/>
        </w:rPr>
        <w:t>and the clus</w:t>
      </w:r>
      <w:r w:rsidR="008E504A">
        <w:rPr>
          <w:rFonts w:asciiTheme="minorHAnsi" w:hAnsiTheme="minorHAnsi"/>
          <w:sz w:val="24"/>
          <w:szCs w:val="24"/>
        </w:rPr>
        <w:t xml:space="preserve">ter </w:t>
      </w:r>
      <w:r w:rsidR="002E3299" w:rsidRPr="00EC658F">
        <w:rPr>
          <w:rFonts w:asciiTheme="minorHAnsi" w:hAnsiTheme="minorHAnsi"/>
          <w:sz w:val="24"/>
          <w:szCs w:val="24"/>
        </w:rPr>
        <w:t>host</w:t>
      </w:r>
      <w:r w:rsidR="002E3299">
        <w:rPr>
          <w:rFonts w:asciiTheme="minorHAnsi" w:hAnsiTheme="minorHAnsi"/>
          <w:sz w:val="24"/>
          <w:szCs w:val="24"/>
        </w:rPr>
        <w:t xml:space="preserve"> </w:t>
      </w:r>
      <w:r w:rsidR="001826A0">
        <w:rPr>
          <w:rFonts w:asciiTheme="minorHAnsi" w:hAnsiTheme="minorHAnsi"/>
          <w:sz w:val="24"/>
          <w:szCs w:val="24"/>
        </w:rPr>
        <w:t>SENCO</w:t>
      </w:r>
      <w:r w:rsidR="00D84A5E" w:rsidRPr="00EC658F">
        <w:rPr>
          <w:rFonts w:asciiTheme="minorHAnsi" w:hAnsiTheme="minorHAnsi"/>
          <w:sz w:val="24"/>
          <w:szCs w:val="24"/>
        </w:rPr>
        <w:t xml:space="preserve"> to promote consistency across the cluster.</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D84A5E" w:rsidP="00D84A5E">
      <w:pPr>
        <w:autoSpaceDE w:val="0"/>
        <w:autoSpaceDN w:val="0"/>
        <w:adjustRightInd w:val="0"/>
        <w:rPr>
          <w:rFonts w:asciiTheme="minorHAnsi" w:hAnsiTheme="minorHAnsi"/>
          <w:b/>
          <w:bCs/>
          <w:sz w:val="24"/>
          <w:szCs w:val="24"/>
        </w:rPr>
      </w:pPr>
      <w:r w:rsidRPr="00EC658F">
        <w:rPr>
          <w:rFonts w:asciiTheme="minorHAnsi" w:hAnsiTheme="minorHAnsi"/>
          <w:b/>
          <w:bCs/>
          <w:sz w:val="24"/>
          <w:szCs w:val="24"/>
        </w:rPr>
        <w:t>The Teaching Staff</w:t>
      </w:r>
    </w:p>
    <w:p w:rsidR="00D84A5E"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Teachers are responsible for adapting the curriculum and planning appropriate</w:t>
      </w:r>
      <w:r w:rsidR="002D2C20">
        <w:rPr>
          <w:rFonts w:asciiTheme="minorHAnsi" w:hAnsiTheme="minorHAnsi"/>
          <w:sz w:val="24"/>
          <w:szCs w:val="24"/>
        </w:rPr>
        <w:t>ly differentiated</w:t>
      </w:r>
      <w:r w:rsidRPr="00EC658F">
        <w:rPr>
          <w:rFonts w:asciiTheme="minorHAnsi" w:hAnsiTheme="minorHAnsi"/>
          <w:sz w:val="24"/>
          <w:szCs w:val="24"/>
        </w:rPr>
        <w:t xml:space="preserve"> work to</w:t>
      </w:r>
      <w:r w:rsidR="008E504A">
        <w:rPr>
          <w:rFonts w:asciiTheme="minorHAnsi" w:hAnsiTheme="minorHAnsi"/>
          <w:sz w:val="24"/>
          <w:szCs w:val="24"/>
        </w:rPr>
        <w:t xml:space="preserve"> </w:t>
      </w:r>
      <w:r w:rsidRPr="00EC658F">
        <w:rPr>
          <w:rFonts w:asciiTheme="minorHAnsi" w:hAnsiTheme="minorHAnsi"/>
          <w:sz w:val="24"/>
          <w:szCs w:val="24"/>
        </w:rPr>
        <w:t>me</w:t>
      </w:r>
      <w:r w:rsidR="008E504A">
        <w:rPr>
          <w:rFonts w:asciiTheme="minorHAnsi" w:hAnsiTheme="minorHAnsi"/>
          <w:sz w:val="24"/>
          <w:szCs w:val="24"/>
        </w:rPr>
        <w:t>et the needs of pupils with SEN</w:t>
      </w:r>
      <w:r w:rsidRPr="00EC658F">
        <w:rPr>
          <w:rFonts w:asciiTheme="minorHAnsi" w:hAnsiTheme="minorHAnsi"/>
          <w:sz w:val="24"/>
          <w:szCs w:val="24"/>
        </w:rPr>
        <w:t xml:space="preserve"> and for maintaining records of strategies used and</w:t>
      </w:r>
      <w:r w:rsidR="008E504A">
        <w:rPr>
          <w:rFonts w:asciiTheme="minorHAnsi" w:hAnsiTheme="minorHAnsi"/>
          <w:sz w:val="24"/>
          <w:szCs w:val="24"/>
        </w:rPr>
        <w:t xml:space="preserve"> </w:t>
      </w:r>
      <w:r w:rsidRPr="00EC658F">
        <w:rPr>
          <w:rFonts w:asciiTheme="minorHAnsi" w:hAnsiTheme="minorHAnsi"/>
          <w:sz w:val="24"/>
          <w:szCs w:val="24"/>
        </w:rPr>
        <w:t>their impact.</w:t>
      </w:r>
      <w:r w:rsidR="002D2C20">
        <w:rPr>
          <w:rFonts w:asciiTheme="minorHAnsi" w:hAnsiTheme="minorHAnsi"/>
          <w:sz w:val="24"/>
          <w:szCs w:val="24"/>
        </w:rPr>
        <w:t xml:space="preserve">  Schools ensure their t</w:t>
      </w:r>
      <w:r w:rsidRPr="00EC658F">
        <w:rPr>
          <w:rFonts w:asciiTheme="minorHAnsi" w:hAnsiTheme="minorHAnsi"/>
          <w:sz w:val="24"/>
          <w:szCs w:val="24"/>
        </w:rPr>
        <w:t>eachers are aware of the procedures for identifying, assessing and</w:t>
      </w:r>
      <w:r w:rsidR="008E504A">
        <w:rPr>
          <w:rFonts w:asciiTheme="minorHAnsi" w:hAnsiTheme="minorHAnsi"/>
          <w:sz w:val="24"/>
          <w:szCs w:val="24"/>
        </w:rPr>
        <w:t xml:space="preserve"> </w:t>
      </w:r>
      <w:r w:rsidRPr="00EC658F">
        <w:rPr>
          <w:rFonts w:asciiTheme="minorHAnsi" w:hAnsiTheme="minorHAnsi"/>
          <w:sz w:val="24"/>
          <w:szCs w:val="24"/>
        </w:rPr>
        <w:t>makin</w:t>
      </w:r>
      <w:r w:rsidR="008E504A">
        <w:rPr>
          <w:rFonts w:asciiTheme="minorHAnsi" w:hAnsiTheme="minorHAnsi"/>
          <w:sz w:val="24"/>
          <w:szCs w:val="24"/>
        </w:rPr>
        <w:t>g provision for pupils with SEN</w:t>
      </w:r>
      <w:r w:rsidR="002D2C20">
        <w:rPr>
          <w:rFonts w:asciiTheme="minorHAnsi" w:hAnsiTheme="minorHAnsi"/>
          <w:sz w:val="24"/>
          <w:szCs w:val="24"/>
        </w:rPr>
        <w:t>.  For details of a school’s approach to teaching and learning and continued professional development (CPD) opportunities for teachers, please see the school’s teaching a learning policy.</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D84A5E" w:rsidP="00D84A5E">
      <w:pPr>
        <w:autoSpaceDE w:val="0"/>
        <w:autoSpaceDN w:val="0"/>
        <w:adjustRightInd w:val="0"/>
        <w:rPr>
          <w:rFonts w:asciiTheme="minorHAnsi" w:hAnsiTheme="minorHAnsi"/>
          <w:b/>
          <w:bCs/>
          <w:sz w:val="24"/>
          <w:szCs w:val="24"/>
        </w:rPr>
      </w:pPr>
      <w:r w:rsidRPr="00EC658F">
        <w:rPr>
          <w:rFonts w:asciiTheme="minorHAnsi" w:hAnsiTheme="minorHAnsi"/>
          <w:b/>
          <w:bCs/>
          <w:sz w:val="24"/>
          <w:szCs w:val="24"/>
        </w:rPr>
        <w:t>Teaching Assistants (TAs)</w:t>
      </w:r>
    </w:p>
    <w:p w:rsidR="00D84A5E" w:rsidRDefault="008E504A" w:rsidP="00D84A5E">
      <w:pPr>
        <w:autoSpaceDE w:val="0"/>
        <w:autoSpaceDN w:val="0"/>
        <w:adjustRightInd w:val="0"/>
        <w:rPr>
          <w:rFonts w:asciiTheme="minorHAnsi" w:hAnsiTheme="minorHAnsi"/>
          <w:sz w:val="24"/>
          <w:szCs w:val="24"/>
        </w:rPr>
      </w:pPr>
      <w:r>
        <w:rPr>
          <w:rFonts w:asciiTheme="minorHAnsi" w:hAnsiTheme="minorHAnsi"/>
          <w:sz w:val="24"/>
          <w:szCs w:val="24"/>
        </w:rPr>
        <w:t xml:space="preserve">TAs work with the </w:t>
      </w:r>
      <w:r w:rsidR="001826A0">
        <w:rPr>
          <w:rFonts w:asciiTheme="minorHAnsi" w:hAnsiTheme="minorHAnsi"/>
          <w:sz w:val="24"/>
          <w:szCs w:val="24"/>
        </w:rPr>
        <w:t>SENCO</w:t>
      </w:r>
      <w:r w:rsidR="00D84A5E" w:rsidRPr="00EC658F">
        <w:rPr>
          <w:rFonts w:asciiTheme="minorHAnsi" w:hAnsiTheme="minorHAnsi"/>
          <w:sz w:val="24"/>
          <w:szCs w:val="24"/>
        </w:rPr>
        <w:t xml:space="preserve"> and teachers to provide support for children with</w:t>
      </w:r>
      <w:r>
        <w:rPr>
          <w:rFonts w:asciiTheme="minorHAnsi" w:hAnsiTheme="minorHAnsi"/>
          <w:sz w:val="24"/>
          <w:szCs w:val="24"/>
        </w:rPr>
        <w:t xml:space="preserve"> </w:t>
      </w:r>
      <w:r w:rsidR="009607BD">
        <w:rPr>
          <w:rFonts w:asciiTheme="minorHAnsi" w:hAnsiTheme="minorHAnsi"/>
          <w:sz w:val="24"/>
          <w:szCs w:val="24"/>
        </w:rPr>
        <w:t>SEN and disabilities</w:t>
      </w:r>
      <w:r w:rsidR="00D84A5E" w:rsidRPr="00EC658F">
        <w:rPr>
          <w:rFonts w:asciiTheme="minorHAnsi" w:hAnsiTheme="minorHAnsi"/>
          <w:sz w:val="24"/>
          <w:szCs w:val="24"/>
        </w:rPr>
        <w:t xml:space="preserve"> across the school, maintaining records of the</w:t>
      </w:r>
      <w:r>
        <w:rPr>
          <w:rFonts w:asciiTheme="minorHAnsi" w:hAnsiTheme="minorHAnsi"/>
          <w:sz w:val="24"/>
          <w:szCs w:val="24"/>
        </w:rPr>
        <w:t xml:space="preserve"> </w:t>
      </w:r>
      <w:r w:rsidR="00D84A5E" w:rsidRPr="00EC658F">
        <w:rPr>
          <w:rFonts w:asciiTheme="minorHAnsi" w:hAnsiTheme="minorHAnsi"/>
          <w:sz w:val="24"/>
          <w:szCs w:val="24"/>
        </w:rPr>
        <w:t>children they work with, and attending reviews and meetings as requested.</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5603E9" w:rsidP="00D84A5E">
      <w:pPr>
        <w:autoSpaceDE w:val="0"/>
        <w:autoSpaceDN w:val="0"/>
        <w:adjustRightInd w:val="0"/>
        <w:rPr>
          <w:rFonts w:asciiTheme="minorHAnsi" w:hAnsiTheme="minorHAnsi"/>
          <w:b/>
          <w:bCs/>
          <w:sz w:val="24"/>
          <w:szCs w:val="24"/>
        </w:rPr>
      </w:pPr>
      <w:r>
        <w:rPr>
          <w:rFonts w:asciiTheme="minorHAnsi" w:hAnsiTheme="minorHAnsi"/>
          <w:b/>
          <w:bCs/>
          <w:sz w:val="24"/>
          <w:szCs w:val="24"/>
        </w:rPr>
        <w:t>Parents of Pupils with SEN</w:t>
      </w:r>
    </w:p>
    <w:p w:rsidR="00D84A5E" w:rsidRPr="00EC658F"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 xml:space="preserve">In accordance with the SEN Code of Practice, </w:t>
      </w:r>
      <w:r w:rsidR="00B341BB">
        <w:rPr>
          <w:rFonts w:asciiTheme="minorHAnsi" w:hAnsiTheme="minorHAnsi"/>
          <w:sz w:val="24"/>
          <w:szCs w:val="24"/>
        </w:rPr>
        <w:t>Wymondham</w:t>
      </w:r>
      <w:r w:rsidRPr="00EC658F">
        <w:rPr>
          <w:rFonts w:asciiTheme="minorHAnsi" w:hAnsiTheme="minorHAnsi"/>
          <w:sz w:val="24"/>
          <w:szCs w:val="24"/>
        </w:rPr>
        <w:t xml:space="preserve"> Cluster believes that all</w:t>
      </w:r>
      <w:r w:rsidR="008E504A">
        <w:rPr>
          <w:rFonts w:asciiTheme="minorHAnsi" w:hAnsiTheme="minorHAnsi"/>
          <w:sz w:val="24"/>
          <w:szCs w:val="24"/>
        </w:rPr>
        <w:t xml:space="preserve"> parents of children with SEN </w:t>
      </w:r>
      <w:r w:rsidRPr="00EC658F">
        <w:rPr>
          <w:rFonts w:asciiTheme="minorHAnsi" w:hAnsiTheme="minorHAnsi"/>
          <w:sz w:val="24"/>
          <w:szCs w:val="24"/>
        </w:rPr>
        <w:t xml:space="preserve">should be treated as equal partners. </w:t>
      </w:r>
      <w:r w:rsidR="001D692B">
        <w:rPr>
          <w:rFonts w:asciiTheme="minorHAnsi" w:hAnsiTheme="minorHAnsi"/>
          <w:sz w:val="24"/>
          <w:szCs w:val="24"/>
        </w:rPr>
        <w:t xml:space="preserve"> </w:t>
      </w:r>
      <w:r w:rsidR="00D448A1" w:rsidRPr="00EC658F">
        <w:rPr>
          <w:rFonts w:asciiTheme="minorHAnsi" w:hAnsiTheme="minorHAnsi"/>
          <w:sz w:val="24"/>
          <w:szCs w:val="24"/>
        </w:rPr>
        <w:t xml:space="preserve">Parents are invited to positively contribute </w:t>
      </w:r>
      <w:r w:rsidR="0053595A">
        <w:rPr>
          <w:rFonts w:asciiTheme="minorHAnsi" w:hAnsiTheme="minorHAnsi"/>
          <w:sz w:val="24"/>
          <w:szCs w:val="24"/>
        </w:rPr>
        <w:t>in</w:t>
      </w:r>
      <w:r w:rsidR="00D448A1" w:rsidRPr="00EC658F">
        <w:rPr>
          <w:rFonts w:asciiTheme="minorHAnsi" w:hAnsiTheme="minorHAnsi"/>
          <w:sz w:val="24"/>
          <w:szCs w:val="24"/>
        </w:rPr>
        <w:t xml:space="preserve"> the process</w:t>
      </w:r>
      <w:r w:rsidR="0053595A">
        <w:rPr>
          <w:rFonts w:asciiTheme="minorHAnsi" w:hAnsiTheme="minorHAnsi"/>
          <w:sz w:val="24"/>
          <w:szCs w:val="24"/>
        </w:rPr>
        <w:t>es</w:t>
      </w:r>
      <w:r w:rsidR="00D448A1" w:rsidRPr="00EC658F">
        <w:rPr>
          <w:rFonts w:asciiTheme="minorHAnsi" w:hAnsiTheme="minorHAnsi"/>
          <w:sz w:val="24"/>
          <w:szCs w:val="24"/>
        </w:rPr>
        <w:t xml:space="preserve"> for </w:t>
      </w:r>
      <w:r w:rsidR="00D448A1">
        <w:rPr>
          <w:rFonts w:asciiTheme="minorHAnsi" w:hAnsiTheme="minorHAnsi"/>
          <w:sz w:val="24"/>
          <w:szCs w:val="24"/>
        </w:rPr>
        <w:t>Support for Learning Plans</w:t>
      </w:r>
      <w:r w:rsidR="00D448A1" w:rsidRPr="00EC658F">
        <w:rPr>
          <w:rFonts w:asciiTheme="minorHAnsi" w:hAnsiTheme="minorHAnsi"/>
          <w:sz w:val="24"/>
          <w:szCs w:val="24"/>
        </w:rPr>
        <w:t xml:space="preserve"> and their views are sought for reviews. We encourage active</w:t>
      </w:r>
      <w:r w:rsidR="00D448A1">
        <w:rPr>
          <w:rFonts w:asciiTheme="minorHAnsi" w:hAnsiTheme="minorHAnsi"/>
          <w:sz w:val="24"/>
          <w:szCs w:val="24"/>
        </w:rPr>
        <w:t xml:space="preserve"> </w:t>
      </w:r>
      <w:r w:rsidR="001D692B" w:rsidRPr="00EC658F">
        <w:rPr>
          <w:rFonts w:asciiTheme="minorHAnsi" w:hAnsiTheme="minorHAnsi"/>
          <w:sz w:val="24"/>
          <w:szCs w:val="24"/>
        </w:rPr>
        <w:t>parent</w:t>
      </w:r>
      <w:r w:rsidR="001D692B">
        <w:rPr>
          <w:rFonts w:asciiTheme="minorHAnsi" w:hAnsiTheme="minorHAnsi"/>
          <w:sz w:val="24"/>
          <w:szCs w:val="24"/>
        </w:rPr>
        <w:t xml:space="preserve"> p</w:t>
      </w:r>
      <w:r w:rsidR="00D448A1" w:rsidRPr="00EC658F">
        <w:rPr>
          <w:rFonts w:asciiTheme="minorHAnsi" w:hAnsiTheme="minorHAnsi"/>
          <w:sz w:val="24"/>
          <w:szCs w:val="24"/>
        </w:rPr>
        <w:t>articipation by providing guidance on how they can support their child’s</w:t>
      </w:r>
      <w:r w:rsidR="00D448A1">
        <w:rPr>
          <w:rFonts w:asciiTheme="minorHAnsi" w:hAnsiTheme="minorHAnsi"/>
          <w:sz w:val="24"/>
          <w:szCs w:val="24"/>
        </w:rPr>
        <w:t xml:space="preserve"> </w:t>
      </w:r>
      <w:r w:rsidR="00D448A1" w:rsidRPr="00EC658F">
        <w:rPr>
          <w:rFonts w:asciiTheme="minorHAnsi" w:hAnsiTheme="minorHAnsi"/>
          <w:sz w:val="24"/>
          <w:szCs w:val="24"/>
        </w:rPr>
        <w:t>learning at home.</w:t>
      </w:r>
      <w:r w:rsidR="001D692B">
        <w:rPr>
          <w:rFonts w:asciiTheme="minorHAnsi" w:hAnsiTheme="minorHAnsi"/>
          <w:sz w:val="24"/>
          <w:szCs w:val="24"/>
        </w:rPr>
        <w:t xml:space="preserve">  </w:t>
      </w:r>
      <w:r w:rsidRPr="00EC658F">
        <w:rPr>
          <w:rFonts w:asciiTheme="minorHAnsi" w:hAnsiTheme="minorHAnsi"/>
          <w:sz w:val="24"/>
          <w:szCs w:val="24"/>
        </w:rPr>
        <w:t>The cluster provides</w:t>
      </w:r>
      <w:r w:rsidR="008E504A">
        <w:rPr>
          <w:rFonts w:asciiTheme="minorHAnsi" w:hAnsiTheme="minorHAnsi"/>
          <w:sz w:val="24"/>
          <w:szCs w:val="24"/>
        </w:rPr>
        <w:t xml:space="preserve"> </w:t>
      </w:r>
      <w:r w:rsidRPr="00EC658F">
        <w:rPr>
          <w:rFonts w:asciiTheme="minorHAnsi" w:hAnsiTheme="minorHAnsi"/>
          <w:sz w:val="24"/>
          <w:szCs w:val="24"/>
        </w:rPr>
        <w:t>user-friendly information and strives to ensure that parents understand the procedures</w:t>
      </w:r>
      <w:r w:rsidR="008E504A">
        <w:rPr>
          <w:rFonts w:asciiTheme="minorHAnsi" w:hAnsiTheme="minorHAnsi"/>
          <w:sz w:val="24"/>
          <w:szCs w:val="24"/>
        </w:rPr>
        <w:t xml:space="preserve"> </w:t>
      </w:r>
      <w:r w:rsidRPr="00EC658F">
        <w:rPr>
          <w:rFonts w:asciiTheme="minorHAnsi" w:hAnsiTheme="minorHAnsi"/>
          <w:sz w:val="24"/>
          <w:szCs w:val="24"/>
        </w:rPr>
        <w:t>and are aware of how to access advice and support.</w:t>
      </w:r>
    </w:p>
    <w:p w:rsidR="008E504A" w:rsidRPr="00EC658F" w:rsidRDefault="008E504A" w:rsidP="00D84A5E">
      <w:pPr>
        <w:autoSpaceDE w:val="0"/>
        <w:autoSpaceDN w:val="0"/>
        <w:adjustRightInd w:val="0"/>
        <w:rPr>
          <w:rFonts w:asciiTheme="minorHAnsi" w:hAnsiTheme="minorHAnsi"/>
          <w:sz w:val="24"/>
          <w:szCs w:val="24"/>
        </w:rPr>
      </w:pPr>
    </w:p>
    <w:p w:rsidR="00D84A5E" w:rsidRPr="00EC658F" w:rsidRDefault="00D84A5E" w:rsidP="00D84A5E">
      <w:pPr>
        <w:autoSpaceDE w:val="0"/>
        <w:autoSpaceDN w:val="0"/>
        <w:adjustRightInd w:val="0"/>
        <w:rPr>
          <w:rFonts w:asciiTheme="minorHAnsi" w:hAnsiTheme="minorHAnsi"/>
          <w:b/>
          <w:bCs/>
          <w:sz w:val="24"/>
          <w:szCs w:val="24"/>
        </w:rPr>
      </w:pPr>
      <w:r w:rsidRPr="00EC658F">
        <w:rPr>
          <w:rFonts w:asciiTheme="minorHAnsi" w:hAnsiTheme="minorHAnsi"/>
          <w:b/>
          <w:bCs/>
          <w:sz w:val="24"/>
          <w:szCs w:val="24"/>
        </w:rPr>
        <w:t>Pupil</w:t>
      </w:r>
      <w:r w:rsidR="00CF2553">
        <w:rPr>
          <w:rFonts w:asciiTheme="minorHAnsi" w:hAnsiTheme="minorHAnsi"/>
          <w:b/>
          <w:bCs/>
          <w:sz w:val="24"/>
          <w:szCs w:val="24"/>
        </w:rPr>
        <w:t>s with a SEN or disability</w:t>
      </w:r>
    </w:p>
    <w:p w:rsidR="00D84A5E" w:rsidRDefault="00D84A5E" w:rsidP="00D84A5E">
      <w:pPr>
        <w:autoSpaceDE w:val="0"/>
        <w:autoSpaceDN w:val="0"/>
        <w:adjustRightInd w:val="0"/>
        <w:rPr>
          <w:rFonts w:asciiTheme="minorHAnsi" w:hAnsiTheme="minorHAnsi"/>
          <w:sz w:val="24"/>
          <w:szCs w:val="24"/>
        </w:rPr>
      </w:pPr>
      <w:r w:rsidRPr="00EC658F">
        <w:rPr>
          <w:rFonts w:asciiTheme="minorHAnsi" w:hAnsiTheme="minorHAnsi"/>
          <w:sz w:val="24"/>
          <w:szCs w:val="24"/>
        </w:rPr>
        <w:t xml:space="preserve">Pupils will be encouraged to participate in processes </w:t>
      </w:r>
      <w:r w:rsidR="00A01AA6">
        <w:rPr>
          <w:rFonts w:asciiTheme="minorHAnsi" w:hAnsiTheme="minorHAnsi"/>
          <w:sz w:val="24"/>
          <w:szCs w:val="24"/>
        </w:rPr>
        <w:t xml:space="preserve">designed to support them </w:t>
      </w:r>
      <w:r w:rsidRPr="00EC658F">
        <w:rPr>
          <w:rFonts w:asciiTheme="minorHAnsi" w:hAnsiTheme="minorHAnsi"/>
          <w:sz w:val="24"/>
          <w:szCs w:val="24"/>
        </w:rPr>
        <w:t xml:space="preserve">including </w:t>
      </w:r>
      <w:r w:rsidR="00A01AA6" w:rsidRPr="00EC658F">
        <w:rPr>
          <w:rFonts w:asciiTheme="minorHAnsi" w:hAnsiTheme="minorHAnsi"/>
          <w:sz w:val="24"/>
          <w:szCs w:val="24"/>
        </w:rPr>
        <w:t>decision-making</w:t>
      </w:r>
      <w:r w:rsidR="00A01AA6">
        <w:rPr>
          <w:rFonts w:asciiTheme="minorHAnsi" w:hAnsiTheme="minorHAnsi"/>
          <w:sz w:val="24"/>
          <w:szCs w:val="24"/>
        </w:rPr>
        <w:t>, setting</w:t>
      </w:r>
      <w:r w:rsidRPr="00EC658F">
        <w:rPr>
          <w:rFonts w:asciiTheme="minorHAnsi" w:hAnsiTheme="minorHAnsi"/>
          <w:sz w:val="24"/>
          <w:szCs w:val="24"/>
        </w:rPr>
        <w:t xml:space="preserve"> learning</w:t>
      </w:r>
      <w:r w:rsidR="00D448A1">
        <w:rPr>
          <w:rFonts w:asciiTheme="minorHAnsi" w:hAnsiTheme="minorHAnsi"/>
          <w:sz w:val="24"/>
          <w:szCs w:val="24"/>
        </w:rPr>
        <w:t xml:space="preserve"> targets</w:t>
      </w:r>
      <w:r w:rsidR="00CF2553">
        <w:rPr>
          <w:rFonts w:asciiTheme="minorHAnsi" w:hAnsiTheme="minorHAnsi"/>
          <w:sz w:val="24"/>
          <w:szCs w:val="24"/>
        </w:rPr>
        <w:t>,</w:t>
      </w:r>
      <w:r w:rsidR="00D448A1">
        <w:rPr>
          <w:rFonts w:asciiTheme="minorHAnsi" w:hAnsiTheme="minorHAnsi"/>
          <w:sz w:val="24"/>
          <w:szCs w:val="24"/>
        </w:rPr>
        <w:t xml:space="preserve"> contributing to </w:t>
      </w:r>
      <w:r w:rsidR="00CF2553">
        <w:rPr>
          <w:rFonts w:asciiTheme="minorHAnsi" w:hAnsiTheme="minorHAnsi"/>
          <w:sz w:val="24"/>
          <w:szCs w:val="24"/>
        </w:rPr>
        <w:t xml:space="preserve">and reviewing </w:t>
      </w:r>
      <w:r w:rsidR="00D448A1">
        <w:rPr>
          <w:rFonts w:asciiTheme="minorHAnsi" w:hAnsiTheme="minorHAnsi"/>
          <w:sz w:val="24"/>
          <w:szCs w:val="24"/>
        </w:rPr>
        <w:t>the</w:t>
      </w:r>
      <w:r w:rsidR="00A01AA6">
        <w:rPr>
          <w:rFonts w:asciiTheme="minorHAnsi" w:hAnsiTheme="minorHAnsi"/>
          <w:sz w:val="24"/>
          <w:szCs w:val="24"/>
        </w:rPr>
        <w:t>ir</w:t>
      </w:r>
      <w:r w:rsidR="00D448A1">
        <w:rPr>
          <w:rFonts w:asciiTheme="minorHAnsi" w:hAnsiTheme="minorHAnsi"/>
          <w:sz w:val="24"/>
          <w:szCs w:val="24"/>
        </w:rPr>
        <w:t xml:space="preserve"> learning plan</w:t>
      </w:r>
      <w:r w:rsidR="00CF2553">
        <w:rPr>
          <w:rFonts w:asciiTheme="minorHAnsi" w:hAnsiTheme="minorHAnsi"/>
          <w:sz w:val="24"/>
          <w:szCs w:val="24"/>
        </w:rPr>
        <w:t>s</w:t>
      </w:r>
      <w:r w:rsidR="00A01AA6">
        <w:rPr>
          <w:rFonts w:asciiTheme="minorHAnsi" w:hAnsiTheme="minorHAnsi"/>
          <w:sz w:val="24"/>
          <w:szCs w:val="24"/>
        </w:rPr>
        <w:t>;</w:t>
      </w:r>
      <w:r w:rsidR="00CF2553">
        <w:rPr>
          <w:rFonts w:asciiTheme="minorHAnsi" w:hAnsiTheme="minorHAnsi"/>
          <w:sz w:val="24"/>
          <w:szCs w:val="24"/>
        </w:rPr>
        <w:t xml:space="preserve"> and their school’s local offer.</w:t>
      </w:r>
    </w:p>
    <w:p w:rsidR="001D692B" w:rsidRDefault="001D692B">
      <w:pPr>
        <w:rPr>
          <w:rFonts w:asciiTheme="minorHAnsi" w:hAnsiTheme="minorHAnsi"/>
          <w:b/>
          <w:bCs/>
          <w:sz w:val="24"/>
          <w:szCs w:val="24"/>
          <w:u w:val="single"/>
        </w:rPr>
      </w:pPr>
    </w:p>
    <w:p w:rsidR="00FC4868" w:rsidRPr="0035133F" w:rsidRDefault="00FC4868" w:rsidP="00FC4868">
      <w:pPr>
        <w:autoSpaceDE w:val="0"/>
        <w:autoSpaceDN w:val="0"/>
        <w:adjustRightInd w:val="0"/>
        <w:rPr>
          <w:rFonts w:asciiTheme="minorHAnsi" w:hAnsiTheme="minorHAnsi"/>
          <w:b/>
          <w:bCs/>
          <w:sz w:val="24"/>
          <w:szCs w:val="24"/>
          <w:u w:val="single"/>
        </w:rPr>
      </w:pPr>
      <w:r w:rsidRPr="0035133F">
        <w:rPr>
          <w:rFonts w:asciiTheme="minorHAnsi" w:hAnsiTheme="minorHAnsi"/>
          <w:b/>
          <w:bCs/>
          <w:sz w:val="24"/>
          <w:szCs w:val="24"/>
          <w:u w:val="single"/>
        </w:rPr>
        <w:t>Admissions</w:t>
      </w:r>
    </w:p>
    <w:p w:rsidR="00FC4868" w:rsidRDefault="00FC4868" w:rsidP="00FC4868">
      <w:pPr>
        <w:autoSpaceDE w:val="0"/>
        <w:autoSpaceDN w:val="0"/>
        <w:adjustRightInd w:val="0"/>
        <w:rPr>
          <w:rFonts w:asciiTheme="minorHAnsi" w:hAnsiTheme="minorHAnsi"/>
          <w:sz w:val="24"/>
          <w:szCs w:val="24"/>
        </w:rPr>
      </w:pPr>
      <w:r w:rsidRPr="00EC658F">
        <w:rPr>
          <w:rFonts w:asciiTheme="minorHAnsi" w:hAnsiTheme="minorHAnsi"/>
          <w:sz w:val="24"/>
          <w:szCs w:val="24"/>
        </w:rPr>
        <w:t>No pupil will be refused admission to school on the basis of his or her special</w:t>
      </w:r>
      <w:r>
        <w:rPr>
          <w:rFonts w:asciiTheme="minorHAnsi" w:hAnsiTheme="minorHAnsi"/>
          <w:sz w:val="24"/>
          <w:szCs w:val="24"/>
        </w:rPr>
        <w:t xml:space="preserve"> </w:t>
      </w:r>
      <w:r w:rsidRPr="00EC658F">
        <w:rPr>
          <w:rFonts w:asciiTheme="minorHAnsi" w:hAnsiTheme="minorHAnsi"/>
          <w:sz w:val="24"/>
          <w:szCs w:val="24"/>
        </w:rPr>
        <w:t>educational need. In line with the SEN and Disability Act we will not discriminate against</w:t>
      </w:r>
      <w:r>
        <w:rPr>
          <w:rFonts w:asciiTheme="minorHAnsi" w:hAnsiTheme="minorHAnsi"/>
          <w:sz w:val="24"/>
          <w:szCs w:val="24"/>
        </w:rPr>
        <w:t xml:space="preserve"> </w:t>
      </w:r>
      <w:r w:rsidRPr="00EC658F">
        <w:rPr>
          <w:rFonts w:asciiTheme="minorHAnsi" w:hAnsiTheme="minorHAnsi"/>
          <w:sz w:val="24"/>
          <w:szCs w:val="24"/>
        </w:rPr>
        <w:t>disabled children and we will take all reasonable steps to provide effective educational</w:t>
      </w:r>
      <w:r>
        <w:rPr>
          <w:rFonts w:asciiTheme="minorHAnsi" w:hAnsiTheme="minorHAnsi"/>
          <w:sz w:val="24"/>
          <w:szCs w:val="24"/>
        </w:rPr>
        <w:t xml:space="preserve"> </w:t>
      </w:r>
      <w:r w:rsidRPr="00EC658F">
        <w:rPr>
          <w:rFonts w:asciiTheme="minorHAnsi" w:hAnsiTheme="minorHAnsi"/>
          <w:sz w:val="24"/>
          <w:szCs w:val="24"/>
        </w:rPr>
        <w:t xml:space="preserve">provision. The </w:t>
      </w:r>
      <w:r w:rsidR="00EA63A9">
        <w:rPr>
          <w:rFonts w:asciiTheme="minorHAnsi" w:hAnsiTheme="minorHAnsi"/>
          <w:sz w:val="24"/>
          <w:szCs w:val="24"/>
        </w:rPr>
        <w:t>Wymondham</w:t>
      </w:r>
      <w:r w:rsidRPr="00EC658F">
        <w:rPr>
          <w:rFonts w:asciiTheme="minorHAnsi" w:hAnsiTheme="minorHAnsi"/>
          <w:sz w:val="24"/>
          <w:szCs w:val="24"/>
        </w:rPr>
        <w:t xml:space="preserve"> Cluster </w:t>
      </w:r>
      <w:r w:rsidR="005608DA">
        <w:rPr>
          <w:rFonts w:asciiTheme="minorHAnsi" w:hAnsiTheme="minorHAnsi"/>
          <w:sz w:val="24"/>
          <w:szCs w:val="24"/>
        </w:rPr>
        <w:t>aims to</w:t>
      </w:r>
      <w:r w:rsidRPr="00EC658F">
        <w:rPr>
          <w:rFonts w:asciiTheme="minorHAnsi" w:hAnsiTheme="minorHAnsi"/>
          <w:sz w:val="24"/>
          <w:szCs w:val="24"/>
        </w:rPr>
        <w:t xml:space="preserve"> empower parents to make an informed decision</w:t>
      </w:r>
      <w:r>
        <w:rPr>
          <w:rFonts w:asciiTheme="minorHAnsi" w:hAnsiTheme="minorHAnsi"/>
          <w:sz w:val="24"/>
          <w:szCs w:val="24"/>
        </w:rPr>
        <w:t xml:space="preserve"> </w:t>
      </w:r>
      <w:r w:rsidRPr="00EC658F">
        <w:rPr>
          <w:rFonts w:asciiTheme="minorHAnsi" w:hAnsiTheme="minorHAnsi"/>
          <w:sz w:val="24"/>
          <w:szCs w:val="24"/>
        </w:rPr>
        <w:t>about the most appropriate setting for the holistic care and learning development for</w:t>
      </w:r>
      <w:r>
        <w:rPr>
          <w:rFonts w:asciiTheme="minorHAnsi" w:hAnsiTheme="minorHAnsi"/>
          <w:sz w:val="24"/>
          <w:szCs w:val="24"/>
        </w:rPr>
        <w:t xml:space="preserve"> </w:t>
      </w:r>
      <w:r w:rsidRPr="00EC658F">
        <w:rPr>
          <w:rFonts w:asciiTheme="minorHAnsi" w:hAnsiTheme="minorHAnsi"/>
          <w:sz w:val="24"/>
          <w:szCs w:val="24"/>
        </w:rPr>
        <w:t>their child.</w:t>
      </w:r>
    </w:p>
    <w:p w:rsidR="00A72060" w:rsidRDefault="00A72060" w:rsidP="00FC4868">
      <w:pPr>
        <w:autoSpaceDE w:val="0"/>
        <w:autoSpaceDN w:val="0"/>
        <w:adjustRightInd w:val="0"/>
        <w:rPr>
          <w:rFonts w:asciiTheme="minorHAnsi" w:hAnsiTheme="minorHAnsi"/>
          <w:sz w:val="24"/>
          <w:szCs w:val="24"/>
        </w:rPr>
      </w:pPr>
    </w:p>
    <w:p w:rsidR="00EC658F" w:rsidRPr="00526CCF" w:rsidRDefault="00EC658F" w:rsidP="00D84A5E">
      <w:pPr>
        <w:autoSpaceDE w:val="0"/>
        <w:autoSpaceDN w:val="0"/>
        <w:adjustRightInd w:val="0"/>
        <w:rPr>
          <w:sz w:val="24"/>
          <w:szCs w:val="24"/>
        </w:rPr>
      </w:pPr>
    </w:p>
    <w:p w:rsidR="00D84A5E" w:rsidRPr="00EC658F" w:rsidRDefault="00EC658F" w:rsidP="00EC658F">
      <w:pPr>
        <w:autoSpaceDE w:val="0"/>
        <w:autoSpaceDN w:val="0"/>
        <w:adjustRightInd w:val="0"/>
        <w:jc w:val="right"/>
        <w:rPr>
          <w:rFonts w:asciiTheme="minorHAnsi" w:hAnsiTheme="minorHAnsi"/>
          <w:sz w:val="24"/>
          <w:szCs w:val="24"/>
        </w:rPr>
      </w:pPr>
      <w:r>
        <w:rPr>
          <w:rFonts w:asciiTheme="minorHAnsi" w:hAnsiTheme="minorHAnsi"/>
          <w:sz w:val="24"/>
          <w:szCs w:val="24"/>
        </w:rPr>
        <w:t xml:space="preserve">Policy date: </w:t>
      </w:r>
      <w:r w:rsidR="0046388B">
        <w:rPr>
          <w:rFonts w:asciiTheme="minorHAnsi" w:hAnsiTheme="minorHAnsi"/>
          <w:sz w:val="24"/>
          <w:szCs w:val="24"/>
        </w:rPr>
        <w:t>30</w:t>
      </w:r>
      <w:r w:rsidR="0046388B" w:rsidRPr="0046388B">
        <w:rPr>
          <w:rFonts w:asciiTheme="minorHAnsi" w:hAnsiTheme="minorHAnsi"/>
          <w:sz w:val="24"/>
          <w:szCs w:val="24"/>
          <w:vertAlign w:val="superscript"/>
        </w:rPr>
        <w:t>th</w:t>
      </w:r>
      <w:r w:rsidR="0046388B">
        <w:rPr>
          <w:rFonts w:asciiTheme="minorHAnsi" w:hAnsiTheme="minorHAnsi"/>
          <w:sz w:val="24"/>
          <w:szCs w:val="24"/>
        </w:rPr>
        <w:t xml:space="preserve"> October 2015</w:t>
      </w:r>
    </w:p>
    <w:p w:rsidR="007147E6" w:rsidRPr="00D448A1" w:rsidRDefault="00EC658F" w:rsidP="006E09B1">
      <w:pPr>
        <w:autoSpaceDE w:val="0"/>
        <w:autoSpaceDN w:val="0"/>
        <w:adjustRightInd w:val="0"/>
        <w:jc w:val="right"/>
        <w:rPr>
          <w:rFonts w:asciiTheme="minorHAnsi" w:hAnsiTheme="minorHAnsi"/>
          <w:sz w:val="24"/>
          <w:szCs w:val="24"/>
        </w:rPr>
      </w:pPr>
      <w:r>
        <w:rPr>
          <w:rFonts w:asciiTheme="minorHAnsi" w:hAnsiTheme="minorHAnsi"/>
          <w:sz w:val="24"/>
          <w:szCs w:val="24"/>
        </w:rPr>
        <w:t xml:space="preserve">Review date: </w:t>
      </w:r>
      <w:r w:rsidR="0046388B">
        <w:rPr>
          <w:rFonts w:asciiTheme="minorHAnsi" w:hAnsiTheme="minorHAnsi"/>
          <w:sz w:val="24"/>
          <w:szCs w:val="24"/>
        </w:rPr>
        <w:t>30</w:t>
      </w:r>
      <w:r w:rsidR="0046388B" w:rsidRPr="0046388B">
        <w:rPr>
          <w:rFonts w:asciiTheme="minorHAnsi" w:hAnsiTheme="minorHAnsi"/>
          <w:sz w:val="24"/>
          <w:szCs w:val="24"/>
          <w:vertAlign w:val="superscript"/>
        </w:rPr>
        <w:t>th</w:t>
      </w:r>
      <w:r w:rsidR="0046388B">
        <w:rPr>
          <w:rFonts w:asciiTheme="minorHAnsi" w:hAnsiTheme="minorHAnsi"/>
          <w:sz w:val="24"/>
          <w:szCs w:val="24"/>
        </w:rPr>
        <w:t xml:space="preserve"> October </w:t>
      </w:r>
      <w:r w:rsidR="00D84A5E" w:rsidRPr="00EC658F">
        <w:rPr>
          <w:rFonts w:asciiTheme="minorHAnsi" w:hAnsiTheme="minorHAnsi"/>
          <w:sz w:val="24"/>
          <w:szCs w:val="24"/>
        </w:rPr>
        <w:t>201</w:t>
      </w:r>
      <w:r w:rsidR="0046388B">
        <w:rPr>
          <w:rFonts w:asciiTheme="minorHAnsi" w:hAnsiTheme="minorHAnsi"/>
          <w:sz w:val="24"/>
          <w:szCs w:val="24"/>
        </w:rPr>
        <w:t>6</w:t>
      </w:r>
      <w:r w:rsidR="007147E6">
        <w:rPr>
          <w:b/>
          <w:smallCaps/>
          <w:sz w:val="28"/>
          <w:szCs w:val="24"/>
        </w:rPr>
        <w:br w:type="page"/>
      </w:r>
      <w:r w:rsidR="007147E6" w:rsidRPr="00D448A1">
        <w:rPr>
          <w:rFonts w:asciiTheme="minorHAnsi" w:hAnsiTheme="minorHAnsi"/>
          <w:b/>
          <w:smallCaps/>
          <w:sz w:val="32"/>
          <w:szCs w:val="32"/>
          <w:u w:val="single"/>
        </w:rPr>
        <w:lastRenderedPageBreak/>
        <w:t>Appendix A</w:t>
      </w:r>
    </w:p>
    <w:p w:rsidR="007147E6" w:rsidRPr="007147E6" w:rsidRDefault="007147E6" w:rsidP="00D84A5E">
      <w:pPr>
        <w:rPr>
          <w:b/>
          <w:smallCaps/>
          <w:sz w:val="28"/>
          <w:szCs w:val="24"/>
        </w:rPr>
      </w:pPr>
    </w:p>
    <w:p w:rsidR="007147E6" w:rsidRDefault="007147E6" w:rsidP="007147E6">
      <w:pPr>
        <w:autoSpaceDE w:val="0"/>
        <w:autoSpaceDN w:val="0"/>
        <w:adjustRightInd w:val="0"/>
        <w:rPr>
          <w:rFonts w:asciiTheme="minorHAnsi" w:hAnsiTheme="minorHAnsi"/>
          <w:sz w:val="24"/>
          <w:szCs w:val="24"/>
        </w:rPr>
      </w:pPr>
      <w:r>
        <w:rPr>
          <w:rFonts w:asciiTheme="minorHAnsi" w:hAnsiTheme="minorHAnsi"/>
          <w:b/>
          <w:sz w:val="24"/>
          <w:szCs w:val="24"/>
        </w:rPr>
        <w:t>Definition of Special Educational Needs (SEN)</w:t>
      </w:r>
    </w:p>
    <w:p w:rsidR="007147E6" w:rsidRDefault="007147E6" w:rsidP="007147E6">
      <w:pPr>
        <w:autoSpaceDE w:val="0"/>
        <w:autoSpaceDN w:val="0"/>
        <w:adjustRightInd w:val="0"/>
        <w:spacing w:after="240"/>
        <w:rPr>
          <w:rFonts w:asciiTheme="minorHAnsi" w:hAnsiTheme="minorHAnsi"/>
          <w:sz w:val="24"/>
          <w:szCs w:val="24"/>
        </w:rPr>
      </w:pPr>
      <w:r>
        <w:rPr>
          <w:rFonts w:asciiTheme="minorHAnsi" w:hAnsiTheme="minorHAnsi"/>
          <w:sz w:val="24"/>
          <w:szCs w:val="24"/>
        </w:rPr>
        <w:t>The Code of Practice (2014) states</w:t>
      </w:r>
    </w:p>
    <w:p w:rsidR="007147E6" w:rsidRDefault="007147E6" w:rsidP="007147E6">
      <w:pPr>
        <w:autoSpaceDE w:val="0"/>
        <w:autoSpaceDN w:val="0"/>
        <w:adjustRightInd w:val="0"/>
        <w:ind w:left="426" w:right="474"/>
        <w:rPr>
          <w:rFonts w:asciiTheme="minorHAnsi" w:hAnsiTheme="minorHAnsi"/>
          <w:sz w:val="24"/>
          <w:szCs w:val="24"/>
        </w:rPr>
      </w:pPr>
      <w:r>
        <w:rPr>
          <w:rFonts w:asciiTheme="minorHAnsi" w:hAnsiTheme="minorHAnsi"/>
          <w:sz w:val="24"/>
          <w:szCs w:val="24"/>
        </w:rPr>
        <w:t xml:space="preserve">A child or young person has SEN if they </w:t>
      </w:r>
      <w:r w:rsidR="000052B4">
        <w:rPr>
          <w:rFonts w:asciiTheme="minorHAnsi" w:hAnsiTheme="minorHAnsi"/>
          <w:sz w:val="24"/>
          <w:szCs w:val="24"/>
        </w:rPr>
        <w:t>have</w:t>
      </w:r>
      <w:r>
        <w:rPr>
          <w:rFonts w:asciiTheme="minorHAnsi" w:hAnsiTheme="minorHAnsi"/>
          <w:sz w:val="24"/>
          <w:szCs w:val="24"/>
        </w:rPr>
        <w:t xml:space="preserve"> a learning difficulty or disability which  calls for special educational provision to be made for them.  A child of compulsory school age or a young person has a learning difficulty or disability if they:</w:t>
      </w:r>
    </w:p>
    <w:p w:rsidR="007147E6" w:rsidRDefault="007147E6" w:rsidP="007147E6">
      <w:pPr>
        <w:pStyle w:val="ListParagraph"/>
        <w:numPr>
          <w:ilvl w:val="0"/>
          <w:numId w:val="4"/>
        </w:numPr>
        <w:autoSpaceDE w:val="0"/>
        <w:autoSpaceDN w:val="0"/>
        <w:adjustRightInd w:val="0"/>
        <w:ind w:right="1467"/>
        <w:rPr>
          <w:rFonts w:asciiTheme="minorHAnsi" w:hAnsiTheme="minorHAnsi"/>
          <w:sz w:val="24"/>
          <w:szCs w:val="24"/>
        </w:rPr>
      </w:pPr>
      <w:r>
        <w:rPr>
          <w:rFonts w:asciiTheme="minorHAnsi" w:hAnsiTheme="minorHAnsi"/>
          <w:sz w:val="24"/>
          <w:szCs w:val="24"/>
        </w:rPr>
        <w:t>have a significantly greater difficulty in learning than the majority of others of the same age; or</w:t>
      </w:r>
    </w:p>
    <w:p w:rsidR="007147E6" w:rsidRPr="00AB16D0" w:rsidRDefault="007147E6" w:rsidP="007147E6">
      <w:pPr>
        <w:pStyle w:val="ListParagraph"/>
        <w:numPr>
          <w:ilvl w:val="0"/>
          <w:numId w:val="4"/>
        </w:numPr>
        <w:autoSpaceDE w:val="0"/>
        <w:autoSpaceDN w:val="0"/>
        <w:adjustRightInd w:val="0"/>
        <w:ind w:right="1467"/>
        <w:rPr>
          <w:rFonts w:asciiTheme="minorHAnsi" w:hAnsiTheme="minorHAnsi"/>
          <w:sz w:val="24"/>
          <w:szCs w:val="24"/>
        </w:rPr>
      </w:pPr>
      <w:r>
        <w:rPr>
          <w:rFonts w:asciiTheme="minorHAnsi" w:hAnsiTheme="minorHAnsi"/>
          <w:sz w:val="24"/>
          <w:szCs w:val="24"/>
        </w:rPr>
        <w:t>have a disability which prevents or hinders them from making use of educational facilities of a kind generally provided for others of the same age in mainstream schools or mainstream post-16 institutions.</w:t>
      </w:r>
    </w:p>
    <w:p w:rsidR="007147E6" w:rsidRDefault="007147E6" w:rsidP="007147E6">
      <w:pPr>
        <w:autoSpaceDE w:val="0"/>
        <w:autoSpaceDN w:val="0"/>
        <w:adjustRightInd w:val="0"/>
        <w:ind w:left="426"/>
        <w:rPr>
          <w:rFonts w:asciiTheme="minorHAnsi" w:hAnsiTheme="minorHAnsi"/>
          <w:sz w:val="24"/>
          <w:szCs w:val="24"/>
        </w:rPr>
      </w:pPr>
      <w:r>
        <w:rPr>
          <w:rFonts w:asciiTheme="minorHAnsi" w:hAnsiTheme="minorHAnsi"/>
          <w:sz w:val="24"/>
          <w:szCs w:val="24"/>
        </w:rPr>
        <w:t xml:space="preserve">A child under compulsory school </w:t>
      </w:r>
      <w:r w:rsidR="000052B4">
        <w:rPr>
          <w:rFonts w:asciiTheme="minorHAnsi" w:hAnsiTheme="minorHAnsi"/>
          <w:sz w:val="24"/>
          <w:szCs w:val="24"/>
        </w:rPr>
        <w:t>age</w:t>
      </w:r>
      <w:r>
        <w:rPr>
          <w:rFonts w:asciiTheme="minorHAnsi" w:hAnsiTheme="minorHAnsi"/>
          <w:sz w:val="24"/>
          <w:szCs w:val="24"/>
        </w:rPr>
        <w:t xml:space="preserve"> has special educational needs if they fall within the definition at (a) or (b) above or would so do if special educational provision was not made for them (Clause 20 Children and Families Act)</w:t>
      </w:r>
    </w:p>
    <w:p w:rsidR="007147E6" w:rsidRDefault="007147E6" w:rsidP="007147E6">
      <w:pPr>
        <w:autoSpaceDE w:val="0"/>
        <w:autoSpaceDN w:val="0"/>
        <w:adjustRightInd w:val="0"/>
        <w:rPr>
          <w:rFonts w:asciiTheme="minorHAnsi" w:hAnsiTheme="minorHAnsi"/>
          <w:sz w:val="24"/>
          <w:szCs w:val="24"/>
        </w:rPr>
      </w:pPr>
    </w:p>
    <w:p w:rsidR="007147E6" w:rsidRPr="007147E6" w:rsidRDefault="007147E6" w:rsidP="007147E6">
      <w:pPr>
        <w:autoSpaceDE w:val="0"/>
        <w:autoSpaceDN w:val="0"/>
        <w:adjustRightInd w:val="0"/>
        <w:rPr>
          <w:rFonts w:asciiTheme="minorHAnsi" w:hAnsiTheme="minorHAnsi"/>
          <w:b/>
          <w:sz w:val="24"/>
          <w:szCs w:val="24"/>
        </w:rPr>
      </w:pPr>
      <w:r>
        <w:rPr>
          <w:rFonts w:asciiTheme="minorHAnsi" w:hAnsiTheme="minorHAnsi"/>
          <w:b/>
          <w:sz w:val="24"/>
          <w:szCs w:val="24"/>
        </w:rPr>
        <w:t>Definition of Disability</w:t>
      </w:r>
    </w:p>
    <w:p w:rsidR="007147E6" w:rsidRPr="007147E6" w:rsidRDefault="007147E6" w:rsidP="007147E6">
      <w:pPr>
        <w:autoSpaceDE w:val="0"/>
        <w:autoSpaceDN w:val="0"/>
        <w:adjustRightInd w:val="0"/>
        <w:rPr>
          <w:rFonts w:asciiTheme="minorHAnsi" w:hAnsiTheme="minorHAnsi"/>
          <w:b/>
          <w:bCs/>
          <w:i/>
          <w:iCs/>
          <w:sz w:val="24"/>
          <w:szCs w:val="24"/>
        </w:rPr>
      </w:pPr>
      <w:r w:rsidRPr="007147E6">
        <w:rPr>
          <w:rFonts w:asciiTheme="minorHAnsi" w:hAnsiTheme="minorHAnsi"/>
          <w:sz w:val="24"/>
          <w:szCs w:val="24"/>
        </w:rPr>
        <w:t xml:space="preserve">The Equality Act (2010) defines a disabled person as someone who has: </w:t>
      </w:r>
      <w:r w:rsidRPr="007147E6">
        <w:rPr>
          <w:rFonts w:asciiTheme="minorHAnsi" w:hAnsiTheme="minorHAnsi"/>
          <w:b/>
          <w:bCs/>
          <w:i/>
          <w:iCs/>
          <w:sz w:val="24"/>
          <w:szCs w:val="24"/>
        </w:rPr>
        <w:t>“a physical or</w:t>
      </w:r>
      <w:r w:rsidR="0035133F">
        <w:rPr>
          <w:rFonts w:asciiTheme="minorHAnsi" w:hAnsiTheme="minorHAnsi"/>
          <w:b/>
          <w:bCs/>
          <w:i/>
          <w:iCs/>
          <w:sz w:val="24"/>
          <w:szCs w:val="24"/>
        </w:rPr>
        <w:t xml:space="preserve"> </w:t>
      </w:r>
      <w:r w:rsidRPr="007147E6">
        <w:rPr>
          <w:rFonts w:asciiTheme="minorHAnsi" w:hAnsiTheme="minorHAnsi"/>
          <w:b/>
          <w:bCs/>
          <w:i/>
          <w:iCs/>
          <w:sz w:val="24"/>
          <w:szCs w:val="24"/>
        </w:rPr>
        <w:t>mental impairment which has a substantial and long-term adverse effect on his</w:t>
      </w:r>
      <w:r w:rsidR="0035133F">
        <w:rPr>
          <w:rFonts w:asciiTheme="minorHAnsi" w:hAnsiTheme="minorHAnsi"/>
          <w:b/>
          <w:bCs/>
          <w:i/>
          <w:iCs/>
          <w:sz w:val="24"/>
          <w:szCs w:val="24"/>
        </w:rPr>
        <w:t xml:space="preserve"> </w:t>
      </w:r>
      <w:r w:rsidRPr="007147E6">
        <w:rPr>
          <w:rFonts w:asciiTheme="minorHAnsi" w:hAnsiTheme="minorHAnsi"/>
          <w:b/>
          <w:bCs/>
          <w:i/>
          <w:iCs/>
          <w:sz w:val="24"/>
          <w:szCs w:val="24"/>
        </w:rPr>
        <w:t>ability to carry out normal day-to-day activities”.</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In the Act:</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‘physical impairment’ includes sensory impairment”</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‘mental impairment’ includes learning difficulties as well as an impairment resulting from</w:t>
      </w:r>
      <w:r>
        <w:rPr>
          <w:rFonts w:asciiTheme="minorHAnsi" w:hAnsiTheme="minorHAnsi"/>
          <w:sz w:val="24"/>
          <w:szCs w:val="24"/>
        </w:rPr>
        <w:t xml:space="preserve"> </w:t>
      </w:r>
      <w:r w:rsidRPr="007147E6">
        <w:rPr>
          <w:rFonts w:asciiTheme="minorHAnsi" w:hAnsiTheme="minorHAnsi"/>
          <w:sz w:val="24"/>
          <w:szCs w:val="24"/>
        </w:rPr>
        <w:t>or consisting of a mental illness”.</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The definition can include a wide range of impairments, including hidden impairments</w:t>
      </w:r>
      <w:r>
        <w:rPr>
          <w:rFonts w:asciiTheme="minorHAnsi" w:hAnsiTheme="minorHAnsi"/>
          <w:sz w:val="24"/>
          <w:szCs w:val="24"/>
        </w:rPr>
        <w:t xml:space="preserve"> </w:t>
      </w:r>
      <w:r w:rsidRPr="007147E6">
        <w:rPr>
          <w:rFonts w:asciiTheme="minorHAnsi" w:hAnsiTheme="minorHAnsi"/>
          <w:sz w:val="24"/>
          <w:szCs w:val="24"/>
        </w:rPr>
        <w:t>such as Dyslexia, Autistic Spectrum Disorder (ASD), Speech, Language and</w:t>
      </w:r>
      <w:r>
        <w:rPr>
          <w:rFonts w:asciiTheme="minorHAnsi" w:hAnsiTheme="minorHAnsi"/>
          <w:sz w:val="24"/>
          <w:szCs w:val="24"/>
        </w:rPr>
        <w:t xml:space="preserve"> </w:t>
      </w:r>
      <w:r w:rsidRPr="007147E6">
        <w:rPr>
          <w:rFonts w:asciiTheme="minorHAnsi" w:hAnsiTheme="minorHAnsi"/>
          <w:sz w:val="24"/>
          <w:szCs w:val="24"/>
        </w:rPr>
        <w:t>Communication Needs (SLCN), and Attention Deficit Hyperactivity Disorder (ADHD).</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xml:space="preserve">Having an impairment does not </w:t>
      </w:r>
      <w:r w:rsidRPr="007147E6">
        <w:rPr>
          <w:rFonts w:asciiTheme="minorHAnsi" w:hAnsiTheme="minorHAnsi"/>
          <w:b/>
          <w:bCs/>
          <w:sz w:val="24"/>
          <w:szCs w:val="24"/>
        </w:rPr>
        <w:t xml:space="preserve">of itself </w:t>
      </w:r>
      <w:r w:rsidRPr="007147E6">
        <w:rPr>
          <w:rFonts w:asciiTheme="minorHAnsi" w:hAnsiTheme="minorHAnsi"/>
          <w:sz w:val="24"/>
          <w:szCs w:val="24"/>
        </w:rPr>
        <w:t>mean that a pupil is disabled. It is the effect on</w:t>
      </w:r>
      <w:r>
        <w:rPr>
          <w:rFonts w:asciiTheme="minorHAnsi" w:hAnsiTheme="minorHAnsi"/>
          <w:sz w:val="24"/>
          <w:szCs w:val="24"/>
        </w:rPr>
        <w:t xml:space="preserve"> </w:t>
      </w:r>
      <w:r w:rsidRPr="007147E6">
        <w:rPr>
          <w:rFonts w:asciiTheme="minorHAnsi" w:hAnsiTheme="minorHAnsi"/>
          <w:sz w:val="24"/>
          <w:szCs w:val="24"/>
        </w:rPr>
        <w:t>the pupil’s ability to carry out normal day-to-day activities that has to be considered. The</w:t>
      </w:r>
      <w:r>
        <w:rPr>
          <w:rFonts w:asciiTheme="minorHAnsi" w:hAnsiTheme="minorHAnsi"/>
          <w:sz w:val="24"/>
          <w:szCs w:val="24"/>
        </w:rPr>
        <w:t xml:space="preserve"> </w:t>
      </w:r>
      <w:r w:rsidRPr="007147E6">
        <w:rPr>
          <w:rFonts w:asciiTheme="minorHAnsi" w:hAnsiTheme="minorHAnsi"/>
          <w:sz w:val="24"/>
          <w:szCs w:val="24"/>
        </w:rPr>
        <w:t xml:space="preserve">test of whether </w:t>
      </w:r>
      <w:r w:rsidR="000052B4" w:rsidRPr="007147E6">
        <w:rPr>
          <w:rFonts w:asciiTheme="minorHAnsi" w:hAnsiTheme="minorHAnsi"/>
          <w:sz w:val="24"/>
          <w:szCs w:val="24"/>
        </w:rPr>
        <w:t>impairment</w:t>
      </w:r>
      <w:r w:rsidRPr="007147E6">
        <w:rPr>
          <w:rFonts w:asciiTheme="minorHAnsi" w:hAnsiTheme="minorHAnsi"/>
          <w:sz w:val="24"/>
          <w:szCs w:val="24"/>
        </w:rPr>
        <w:t xml:space="preserve"> affects normal day-to-day activity is whether it affects one</w:t>
      </w:r>
      <w:r>
        <w:rPr>
          <w:rFonts w:asciiTheme="minorHAnsi" w:hAnsiTheme="minorHAnsi"/>
          <w:sz w:val="24"/>
          <w:szCs w:val="24"/>
        </w:rPr>
        <w:t xml:space="preserve"> </w:t>
      </w:r>
      <w:r w:rsidRPr="007147E6">
        <w:rPr>
          <w:rFonts w:asciiTheme="minorHAnsi" w:hAnsiTheme="minorHAnsi"/>
          <w:sz w:val="24"/>
          <w:szCs w:val="24"/>
        </w:rPr>
        <w:t>or more of the following:</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Mobility</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Manual dexterity</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Physical coordination</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Continence</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Ability to lift, carry or move everyday objects</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Speech, hearing or eyesight</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Memory or ability to concentrate, learn or understand</w:t>
      </w:r>
    </w:p>
    <w:p w:rsidR="007147E6" w:rsidRPr="007147E6" w:rsidRDefault="007147E6" w:rsidP="007147E6">
      <w:pPr>
        <w:autoSpaceDE w:val="0"/>
        <w:autoSpaceDN w:val="0"/>
        <w:adjustRightInd w:val="0"/>
        <w:rPr>
          <w:rFonts w:asciiTheme="minorHAnsi" w:hAnsiTheme="minorHAnsi"/>
          <w:sz w:val="24"/>
          <w:szCs w:val="24"/>
        </w:rPr>
      </w:pPr>
      <w:r w:rsidRPr="007147E6">
        <w:rPr>
          <w:rFonts w:asciiTheme="minorHAnsi" w:hAnsiTheme="minorHAnsi"/>
          <w:sz w:val="24"/>
          <w:szCs w:val="24"/>
        </w:rPr>
        <w:t>- Perception of risk or physical danger</w:t>
      </w:r>
    </w:p>
    <w:p w:rsidR="007147E6" w:rsidRPr="007147E6" w:rsidRDefault="007147E6" w:rsidP="007147E6">
      <w:pPr>
        <w:autoSpaceDE w:val="0"/>
        <w:autoSpaceDN w:val="0"/>
        <w:adjustRightInd w:val="0"/>
        <w:rPr>
          <w:rFonts w:asciiTheme="minorHAnsi" w:hAnsiTheme="minorHAnsi"/>
          <w:b/>
          <w:bCs/>
          <w:sz w:val="24"/>
          <w:szCs w:val="24"/>
        </w:rPr>
      </w:pPr>
      <w:r w:rsidRPr="007147E6">
        <w:rPr>
          <w:rFonts w:asciiTheme="minorHAnsi" w:hAnsiTheme="minorHAnsi"/>
          <w:b/>
          <w:bCs/>
          <w:sz w:val="24"/>
          <w:szCs w:val="24"/>
        </w:rPr>
        <w:t>Discrimination arising from disability (Equality Act 2010) (See Appendix A)</w:t>
      </w:r>
    </w:p>
    <w:p w:rsidR="007147E6" w:rsidRDefault="007147E6" w:rsidP="00D84A5E">
      <w:pPr>
        <w:rPr>
          <w:sz w:val="24"/>
          <w:szCs w:val="24"/>
        </w:rPr>
      </w:pPr>
    </w:p>
    <w:p w:rsidR="00AC5520" w:rsidRDefault="00AC5520">
      <w:pPr>
        <w:rPr>
          <w:b/>
          <w:smallCaps/>
          <w:sz w:val="28"/>
          <w:szCs w:val="24"/>
        </w:rPr>
      </w:pPr>
      <w:r>
        <w:rPr>
          <w:b/>
          <w:smallCaps/>
          <w:sz w:val="28"/>
          <w:szCs w:val="24"/>
        </w:rPr>
        <w:br w:type="page"/>
      </w:r>
    </w:p>
    <w:p w:rsidR="00AC5520" w:rsidRPr="00D448A1" w:rsidRDefault="00AC5520" w:rsidP="006E09B1">
      <w:pPr>
        <w:jc w:val="right"/>
        <w:rPr>
          <w:rFonts w:asciiTheme="minorHAnsi" w:hAnsiTheme="minorHAnsi"/>
          <w:b/>
          <w:sz w:val="32"/>
          <w:szCs w:val="32"/>
          <w:u w:val="single"/>
        </w:rPr>
      </w:pPr>
      <w:r w:rsidRPr="00D448A1">
        <w:rPr>
          <w:rFonts w:asciiTheme="minorHAnsi" w:hAnsiTheme="minorHAnsi"/>
          <w:b/>
          <w:smallCaps/>
          <w:sz w:val="32"/>
          <w:szCs w:val="32"/>
          <w:u w:val="single"/>
        </w:rPr>
        <w:lastRenderedPageBreak/>
        <w:t>Appendix B</w:t>
      </w:r>
    </w:p>
    <w:p w:rsidR="00AC5520" w:rsidRPr="008C59C9" w:rsidRDefault="00AC5520" w:rsidP="00D84A5E">
      <w:pPr>
        <w:rPr>
          <w:b/>
          <w:sz w:val="28"/>
          <w:szCs w:val="28"/>
        </w:rPr>
      </w:pPr>
    </w:p>
    <w:p w:rsidR="00AC5520" w:rsidRPr="008C59C9" w:rsidRDefault="00AC5520" w:rsidP="00D84A5E">
      <w:pPr>
        <w:rPr>
          <w:rFonts w:asciiTheme="minorHAnsi" w:hAnsiTheme="minorHAnsi"/>
          <w:b/>
          <w:sz w:val="28"/>
          <w:szCs w:val="28"/>
        </w:rPr>
      </w:pPr>
      <w:r w:rsidRPr="008C59C9">
        <w:rPr>
          <w:rFonts w:asciiTheme="minorHAnsi" w:hAnsiTheme="minorHAnsi"/>
          <w:b/>
          <w:sz w:val="28"/>
          <w:szCs w:val="28"/>
        </w:rPr>
        <w:t>Assessment Tools and Materials available for use in the cluster</w:t>
      </w:r>
    </w:p>
    <w:p w:rsidR="00AC5520" w:rsidRPr="008C59C9" w:rsidRDefault="00AC5520" w:rsidP="00D84A5E">
      <w:pPr>
        <w:rPr>
          <w:rFonts w:asciiTheme="minorHAnsi" w:hAnsiTheme="minorHAnsi"/>
          <w:b/>
          <w:sz w:val="24"/>
          <w:szCs w:val="24"/>
        </w:rPr>
      </w:pPr>
    </w:p>
    <w:tbl>
      <w:tblPr>
        <w:tblStyle w:val="TableGrid"/>
        <w:tblW w:w="0" w:type="auto"/>
        <w:tblLook w:val="04A0" w:firstRow="1" w:lastRow="0" w:firstColumn="1" w:lastColumn="0" w:noHBand="0" w:noVBand="1"/>
      </w:tblPr>
      <w:tblGrid>
        <w:gridCol w:w="3085"/>
        <w:gridCol w:w="3402"/>
        <w:gridCol w:w="1418"/>
        <w:gridCol w:w="2835"/>
      </w:tblGrid>
      <w:tr w:rsidR="00065A28" w:rsidRPr="008C59C9" w:rsidTr="00065A28">
        <w:tc>
          <w:tcPr>
            <w:tcW w:w="3085" w:type="dxa"/>
          </w:tcPr>
          <w:p w:rsidR="00065A28" w:rsidRPr="008C59C9" w:rsidRDefault="00065A28" w:rsidP="002C2826">
            <w:pPr>
              <w:pStyle w:val="Default"/>
              <w:rPr>
                <w:rFonts w:asciiTheme="minorHAnsi" w:hAnsiTheme="minorHAnsi"/>
                <w:b/>
                <w:color w:val="auto"/>
              </w:rPr>
            </w:pPr>
            <w:r w:rsidRPr="008C59C9">
              <w:rPr>
                <w:rFonts w:asciiTheme="minorHAnsi" w:hAnsiTheme="minorHAnsi"/>
                <w:b/>
                <w:color w:val="auto"/>
              </w:rPr>
              <w:t>Assessment Package</w:t>
            </w:r>
          </w:p>
          <w:p w:rsidR="00065A28" w:rsidRPr="008C59C9" w:rsidRDefault="00065A28" w:rsidP="002C2826">
            <w:pPr>
              <w:pStyle w:val="Default"/>
              <w:rPr>
                <w:rFonts w:asciiTheme="minorHAnsi" w:hAnsiTheme="minorHAnsi"/>
                <w:b/>
                <w:color w:val="auto"/>
              </w:rPr>
            </w:pPr>
          </w:p>
        </w:tc>
        <w:tc>
          <w:tcPr>
            <w:tcW w:w="3402" w:type="dxa"/>
          </w:tcPr>
          <w:p w:rsidR="00065A28" w:rsidRPr="008C59C9" w:rsidRDefault="00065A28" w:rsidP="002C2826">
            <w:pPr>
              <w:pStyle w:val="Default"/>
              <w:rPr>
                <w:rFonts w:asciiTheme="minorHAnsi" w:hAnsiTheme="minorHAnsi"/>
                <w:b/>
                <w:color w:val="auto"/>
              </w:rPr>
            </w:pPr>
            <w:r w:rsidRPr="008C59C9">
              <w:rPr>
                <w:rFonts w:asciiTheme="minorHAnsi" w:hAnsiTheme="minorHAnsi"/>
                <w:b/>
                <w:color w:val="auto"/>
              </w:rPr>
              <w:t>Assessment Focus</w:t>
            </w:r>
          </w:p>
        </w:tc>
        <w:tc>
          <w:tcPr>
            <w:tcW w:w="1418" w:type="dxa"/>
          </w:tcPr>
          <w:p w:rsidR="00065A28" w:rsidRPr="008C59C9" w:rsidRDefault="00065A28" w:rsidP="002C2826">
            <w:pPr>
              <w:pStyle w:val="Default"/>
              <w:rPr>
                <w:rFonts w:asciiTheme="minorHAnsi" w:hAnsiTheme="minorHAnsi"/>
                <w:b/>
                <w:color w:val="auto"/>
              </w:rPr>
            </w:pPr>
            <w:r w:rsidRPr="008C59C9">
              <w:rPr>
                <w:rFonts w:asciiTheme="minorHAnsi" w:hAnsiTheme="minorHAnsi"/>
                <w:b/>
                <w:color w:val="auto"/>
              </w:rPr>
              <w:t>Age range</w:t>
            </w:r>
          </w:p>
        </w:tc>
        <w:tc>
          <w:tcPr>
            <w:tcW w:w="2835" w:type="dxa"/>
          </w:tcPr>
          <w:p w:rsidR="00065A28" w:rsidRPr="008C59C9" w:rsidRDefault="00065A28" w:rsidP="002C2826">
            <w:pPr>
              <w:pStyle w:val="Default"/>
              <w:rPr>
                <w:rFonts w:asciiTheme="minorHAnsi" w:hAnsiTheme="minorHAnsi"/>
                <w:b/>
                <w:color w:val="auto"/>
              </w:rPr>
            </w:pPr>
            <w:r w:rsidRPr="008C59C9">
              <w:rPr>
                <w:rFonts w:asciiTheme="minorHAnsi" w:hAnsiTheme="minorHAnsi"/>
                <w:b/>
                <w:color w:val="auto"/>
              </w:rPr>
              <w:t>Resource location</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British Picture Vocabulary Scales (BPVS 3)</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Understanding of language</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3 to 16y 11m</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Cluster library</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Cognitive Ability Test (CAT3)</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 xml:space="preserve">Learning </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7y 6m to 17+</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Secondary schools</w:t>
            </w:r>
          </w:p>
        </w:tc>
      </w:tr>
      <w:tr w:rsidR="00065A28" w:rsidRPr="008C59C9" w:rsidTr="00065A28">
        <w:trPr>
          <w:trHeight w:val="477"/>
        </w:trPr>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Raven’s Matrices</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Cognitive abilities</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5 to 16</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Cluster library</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Digit Span Memory Test</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Auditory Working Memory</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6 to adult</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All Schools</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Phonics Screening Materials</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Phonics</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4+</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All Schools</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Phonological Assessment Battery (</w:t>
            </w:r>
            <w:proofErr w:type="spellStart"/>
            <w:r w:rsidRPr="008C59C9">
              <w:rPr>
                <w:rFonts w:asciiTheme="minorHAnsi" w:hAnsiTheme="minorHAnsi"/>
                <w:color w:val="auto"/>
              </w:rPr>
              <w:t>PhAB</w:t>
            </w:r>
            <w:proofErr w:type="spellEnd"/>
            <w:r w:rsidRPr="008C59C9">
              <w:rPr>
                <w:rFonts w:asciiTheme="minorHAnsi" w:hAnsiTheme="minorHAnsi"/>
                <w:color w:val="auto"/>
              </w:rPr>
              <w:t>)</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 xml:space="preserve">Difficulties associated with </w:t>
            </w:r>
            <w:proofErr w:type="spellStart"/>
            <w:r w:rsidRPr="008C59C9">
              <w:rPr>
                <w:rFonts w:asciiTheme="minorHAnsi" w:hAnsiTheme="minorHAnsi"/>
                <w:color w:val="auto"/>
              </w:rPr>
              <w:t>SpLD</w:t>
            </w:r>
            <w:proofErr w:type="spellEnd"/>
            <w:r w:rsidRPr="008C59C9">
              <w:rPr>
                <w:rFonts w:asciiTheme="minorHAnsi" w:hAnsiTheme="minorHAnsi"/>
                <w:color w:val="auto"/>
              </w:rPr>
              <w:t xml:space="preserve"> (dyslexia)</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6 to 14</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Robert Kett Junior</w:t>
            </w:r>
          </w:p>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Wymondham High</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Diagnostic Reading Analysis</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Reading &amp; comprehension</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7 to 16</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Cluster library</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Salford</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Sentence reading &amp; comprehension</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5 to 10+</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Primary schools</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Single Word Spelling Test (SWST)</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Spelling</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5 to 14</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Primary schools</w:t>
            </w:r>
          </w:p>
        </w:tc>
      </w:tr>
      <w:tr w:rsidR="00065A28" w:rsidRPr="008C59C9" w:rsidTr="00065A28">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Basic Number Screening Test</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Number and number operations</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6 to 12</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All Schools</w:t>
            </w:r>
          </w:p>
        </w:tc>
      </w:tr>
      <w:tr w:rsidR="00065A28" w:rsidRPr="008C59C9" w:rsidTr="00065A28">
        <w:trPr>
          <w:trHeight w:val="502"/>
        </w:trPr>
        <w:tc>
          <w:tcPr>
            <w:tcW w:w="308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Sandwell</w:t>
            </w:r>
          </w:p>
        </w:tc>
        <w:tc>
          <w:tcPr>
            <w:tcW w:w="3402"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Numeracy</w:t>
            </w:r>
          </w:p>
        </w:tc>
        <w:tc>
          <w:tcPr>
            <w:tcW w:w="1418"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4 to 14</w:t>
            </w:r>
          </w:p>
        </w:tc>
        <w:tc>
          <w:tcPr>
            <w:tcW w:w="2835" w:type="dxa"/>
            <w:vAlign w:val="center"/>
          </w:tcPr>
          <w:p w:rsidR="00065A28" w:rsidRPr="008C59C9" w:rsidRDefault="00065A28" w:rsidP="002C2826">
            <w:pPr>
              <w:pStyle w:val="Default"/>
              <w:rPr>
                <w:rFonts w:asciiTheme="minorHAnsi" w:hAnsiTheme="minorHAnsi"/>
                <w:color w:val="auto"/>
              </w:rPr>
            </w:pPr>
            <w:r w:rsidRPr="008C59C9">
              <w:rPr>
                <w:rFonts w:asciiTheme="minorHAnsi" w:hAnsiTheme="minorHAnsi"/>
                <w:color w:val="auto"/>
              </w:rPr>
              <w:t>Cluster library</w:t>
            </w:r>
          </w:p>
        </w:tc>
      </w:tr>
    </w:tbl>
    <w:p w:rsidR="00065A28" w:rsidRPr="008C59C9" w:rsidRDefault="00065A28" w:rsidP="00065A28">
      <w:pPr>
        <w:jc w:val="center"/>
        <w:rPr>
          <w:rFonts w:asciiTheme="minorHAnsi" w:hAnsiTheme="minorHAnsi"/>
          <w:sz w:val="24"/>
          <w:szCs w:val="24"/>
        </w:rPr>
      </w:pPr>
    </w:p>
    <w:p w:rsidR="00AC5520" w:rsidRDefault="00AC5520" w:rsidP="00D84A5E">
      <w:pPr>
        <w:rPr>
          <w:b/>
          <w:sz w:val="24"/>
          <w:szCs w:val="24"/>
        </w:rPr>
      </w:pPr>
    </w:p>
    <w:p w:rsidR="00FC0110" w:rsidRDefault="00FC0110" w:rsidP="00D84A5E">
      <w:pPr>
        <w:rPr>
          <w:b/>
          <w:sz w:val="24"/>
          <w:szCs w:val="24"/>
        </w:rPr>
      </w:pPr>
    </w:p>
    <w:p w:rsidR="00761756" w:rsidRDefault="00761756"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065A28" w:rsidRDefault="00065A28" w:rsidP="00D84A5E">
      <w:pPr>
        <w:rPr>
          <w:b/>
          <w:sz w:val="24"/>
          <w:szCs w:val="24"/>
        </w:rPr>
      </w:pPr>
    </w:p>
    <w:p w:rsidR="00761756" w:rsidRDefault="00761756" w:rsidP="00D84A5E">
      <w:pPr>
        <w:rPr>
          <w:b/>
          <w:sz w:val="24"/>
          <w:szCs w:val="24"/>
        </w:rPr>
      </w:pPr>
    </w:p>
    <w:p w:rsidR="00761756" w:rsidRDefault="00761756" w:rsidP="00D84A5E">
      <w:pPr>
        <w:rPr>
          <w:b/>
          <w:sz w:val="24"/>
          <w:szCs w:val="24"/>
        </w:rPr>
      </w:pPr>
    </w:p>
    <w:p w:rsidR="00FC0110" w:rsidRDefault="00FC0110" w:rsidP="00D84A5E">
      <w:pPr>
        <w:rPr>
          <w:b/>
          <w:sz w:val="24"/>
          <w:szCs w:val="24"/>
        </w:rPr>
      </w:pPr>
    </w:p>
    <w:p w:rsidR="00FC0110" w:rsidRDefault="00FC0110" w:rsidP="00D84A5E">
      <w:pPr>
        <w:rPr>
          <w:b/>
          <w:sz w:val="24"/>
          <w:szCs w:val="24"/>
        </w:rPr>
      </w:pPr>
    </w:p>
    <w:p w:rsidR="008C59C9" w:rsidRDefault="008C59C9" w:rsidP="00D84A5E">
      <w:pPr>
        <w:rPr>
          <w:b/>
          <w:sz w:val="24"/>
          <w:szCs w:val="24"/>
        </w:rPr>
        <w:sectPr w:rsidR="008C59C9" w:rsidSect="006A5058">
          <w:pgSz w:w="12240" w:h="15840" w:code="1"/>
          <w:pgMar w:top="720" w:right="720" w:bottom="720" w:left="720" w:header="709" w:footer="709" w:gutter="0"/>
          <w:cols w:space="708"/>
          <w:docGrid w:linePitch="360"/>
        </w:sectPr>
      </w:pPr>
    </w:p>
    <w:p w:rsidR="00FC0110" w:rsidRPr="00087067" w:rsidRDefault="00FC0110" w:rsidP="00D84A5E">
      <w:pPr>
        <w:rPr>
          <w:rFonts w:asciiTheme="minorHAnsi" w:hAnsiTheme="minorHAnsi"/>
          <w:b/>
          <w:sz w:val="24"/>
          <w:szCs w:val="24"/>
          <w:vertAlign w:val="superscript"/>
        </w:rPr>
      </w:pPr>
      <w:r w:rsidRPr="004E75F4">
        <w:rPr>
          <w:rFonts w:asciiTheme="minorHAnsi" w:hAnsiTheme="minorHAnsi"/>
          <w:b/>
          <w:sz w:val="24"/>
          <w:szCs w:val="24"/>
        </w:rPr>
        <w:lastRenderedPageBreak/>
        <w:t>SEN Level of Need</w:t>
      </w:r>
      <w:r w:rsidR="008C59C9" w:rsidRPr="004E75F4">
        <w:rPr>
          <w:rFonts w:asciiTheme="minorHAnsi" w:hAnsiTheme="minorHAnsi"/>
          <w:b/>
          <w:sz w:val="24"/>
          <w:szCs w:val="24"/>
        </w:rPr>
        <w:t xml:space="preserve"> indicators</w:t>
      </w:r>
    </w:p>
    <w:tbl>
      <w:tblPr>
        <w:tblStyle w:val="TableGrid"/>
        <w:tblW w:w="0" w:type="auto"/>
        <w:tblInd w:w="-34" w:type="dxa"/>
        <w:tblLayout w:type="fixed"/>
        <w:tblLook w:val="04A0" w:firstRow="1" w:lastRow="0" w:firstColumn="1" w:lastColumn="0" w:noHBand="0" w:noVBand="1"/>
      </w:tblPr>
      <w:tblGrid>
        <w:gridCol w:w="1985"/>
        <w:gridCol w:w="4316"/>
        <w:gridCol w:w="4174"/>
        <w:gridCol w:w="4175"/>
      </w:tblGrid>
      <w:tr w:rsidR="008C59C9" w:rsidRPr="008C59C9" w:rsidTr="00A516CB">
        <w:tc>
          <w:tcPr>
            <w:tcW w:w="1985" w:type="dxa"/>
            <w:tcBorders>
              <w:top w:val="nil"/>
              <w:left w:val="nil"/>
              <w:right w:val="nil"/>
            </w:tcBorders>
          </w:tcPr>
          <w:p w:rsidR="008C59C9" w:rsidRPr="008C59C9" w:rsidRDefault="008C59C9" w:rsidP="00935E9B">
            <w:pPr>
              <w:rPr>
                <w:rFonts w:asciiTheme="minorHAnsi" w:hAnsiTheme="minorHAnsi"/>
                <w:b/>
                <w:sz w:val="24"/>
                <w:szCs w:val="24"/>
              </w:rPr>
            </w:pPr>
          </w:p>
        </w:tc>
        <w:tc>
          <w:tcPr>
            <w:tcW w:w="4316" w:type="dxa"/>
            <w:tcBorders>
              <w:top w:val="nil"/>
              <w:left w:val="nil"/>
              <w:right w:val="nil"/>
            </w:tcBorders>
          </w:tcPr>
          <w:p w:rsidR="008C59C9" w:rsidRPr="008C59C9" w:rsidRDefault="008C59C9" w:rsidP="00935E9B">
            <w:pPr>
              <w:jc w:val="center"/>
              <w:rPr>
                <w:rFonts w:asciiTheme="minorHAnsi" w:hAnsiTheme="minorHAnsi"/>
                <w:b/>
                <w:sz w:val="24"/>
                <w:szCs w:val="24"/>
              </w:rPr>
            </w:pPr>
            <w:r w:rsidRPr="008C59C9">
              <w:rPr>
                <w:rFonts w:asciiTheme="minorHAnsi" w:hAnsiTheme="minorHAnsi"/>
                <w:b/>
                <w:sz w:val="24"/>
                <w:szCs w:val="24"/>
              </w:rPr>
              <w:t>Low (Q</w:t>
            </w:r>
            <w:r w:rsidR="00A516CB">
              <w:rPr>
                <w:rFonts w:asciiTheme="minorHAnsi" w:hAnsiTheme="minorHAnsi"/>
                <w:b/>
                <w:sz w:val="24"/>
                <w:szCs w:val="24"/>
              </w:rPr>
              <w:t xml:space="preserve">uality </w:t>
            </w:r>
            <w:r w:rsidRPr="008C59C9">
              <w:rPr>
                <w:rFonts w:asciiTheme="minorHAnsi" w:hAnsiTheme="minorHAnsi"/>
                <w:b/>
                <w:sz w:val="24"/>
                <w:szCs w:val="24"/>
              </w:rPr>
              <w:t>F</w:t>
            </w:r>
            <w:r w:rsidR="00A516CB">
              <w:rPr>
                <w:rFonts w:asciiTheme="minorHAnsi" w:hAnsiTheme="minorHAnsi"/>
                <w:b/>
                <w:sz w:val="24"/>
                <w:szCs w:val="24"/>
              </w:rPr>
              <w:t xml:space="preserve">irst </w:t>
            </w:r>
            <w:r w:rsidRPr="008C59C9">
              <w:rPr>
                <w:rFonts w:asciiTheme="minorHAnsi" w:hAnsiTheme="minorHAnsi"/>
                <w:b/>
                <w:sz w:val="24"/>
                <w:szCs w:val="24"/>
              </w:rPr>
              <w:t>T</w:t>
            </w:r>
            <w:r w:rsidR="00A516CB">
              <w:rPr>
                <w:rFonts w:asciiTheme="minorHAnsi" w:hAnsiTheme="minorHAnsi"/>
                <w:b/>
                <w:sz w:val="24"/>
                <w:szCs w:val="24"/>
              </w:rPr>
              <w:t>eaching</w:t>
            </w:r>
            <w:r w:rsidRPr="008C59C9">
              <w:rPr>
                <w:rFonts w:asciiTheme="minorHAnsi" w:hAnsiTheme="minorHAnsi"/>
                <w:b/>
                <w:sz w:val="24"/>
                <w:szCs w:val="24"/>
              </w:rPr>
              <w:t>)</w:t>
            </w:r>
          </w:p>
        </w:tc>
        <w:tc>
          <w:tcPr>
            <w:tcW w:w="4174" w:type="dxa"/>
            <w:tcBorders>
              <w:top w:val="nil"/>
              <w:left w:val="nil"/>
              <w:right w:val="nil"/>
            </w:tcBorders>
          </w:tcPr>
          <w:p w:rsidR="008C59C9" w:rsidRPr="008C59C9" w:rsidRDefault="008C59C9" w:rsidP="00935E9B">
            <w:pPr>
              <w:jc w:val="center"/>
              <w:rPr>
                <w:rFonts w:asciiTheme="minorHAnsi" w:hAnsiTheme="minorHAnsi"/>
                <w:b/>
                <w:sz w:val="24"/>
                <w:szCs w:val="24"/>
              </w:rPr>
            </w:pPr>
            <w:r w:rsidRPr="008C59C9">
              <w:rPr>
                <w:rFonts w:asciiTheme="minorHAnsi" w:hAnsiTheme="minorHAnsi"/>
                <w:b/>
                <w:sz w:val="24"/>
                <w:szCs w:val="24"/>
              </w:rPr>
              <w:t>Moderate (SEN Support)</w:t>
            </w:r>
          </w:p>
        </w:tc>
        <w:tc>
          <w:tcPr>
            <w:tcW w:w="4175" w:type="dxa"/>
            <w:tcBorders>
              <w:top w:val="nil"/>
              <w:left w:val="nil"/>
              <w:right w:val="nil"/>
            </w:tcBorders>
          </w:tcPr>
          <w:p w:rsidR="008C59C9" w:rsidRPr="008C59C9" w:rsidRDefault="008C59C9" w:rsidP="00935E9B">
            <w:pPr>
              <w:jc w:val="center"/>
              <w:rPr>
                <w:rFonts w:asciiTheme="minorHAnsi" w:hAnsiTheme="minorHAnsi"/>
                <w:b/>
                <w:sz w:val="24"/>
                <w:szCs w:val="24"/>
              </w:rPr>
            </w:pPr>
            <w:r w:rsidRPr="008C59C9">
              <w:rPr>
                <w:rFonts w:asciiTheme="minorHAnsi" w:hAnsiTheme="minorHAnsi"/>
                <w:b/>
                <w:sz w:val="24"/>
                <w:szCs w:val="24"/>
              </w:rPr>
              <w:t>High (SEN Support/EHCP)</w:t>
            </w:r>
          </w:p>
        </w:tc>
      </w:tr>
      <w:tr w:rsidR="008C59C9" w:rsidRPr="008C59C9" w:rsidTr="00A516CB">
        <w:trPr>
          <w:trHeight w:val="1055"/>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Communication &amp; interaction</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understanding complex instructions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communicating with different audiences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maintaining friendships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Inhibited participation in learning activities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Unusual response to some sensory stimuli</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managing transition points in daily routines</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understanding and following simple instructions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holding a conversation</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Struggles to make oneself understood to unfamiliar people</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relating to others and making friends, possibly becoming socially isolated</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Frequently unable to participate in learning opportunities due to communication difficulties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Requires support to manage anxiety at transition points in daily routines</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Unable to understand and follow simple instructions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Difficulty verbally communicating basic needs to others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Actively avoids interaction with others frequently becoming socially isolated</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Disengaged from learning opportunities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Becomes highly anxious at transition points in daily routines requiring management using specialist approaches</w:t>
            </w:r>
          </w:p>
        </w:tc>
      </w:tr>
      <w:tr w:rsidR="008C59C9" w:rsidRPr="008C59C9" w:rsidTr="00A516CB">
        <w:trPr>
          <w:trHeight w:val="1367"/>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Cognition &amp; learning</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Attainment is up to 1 year below expected level</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Progress is accelerated with additional support</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Unable to maintain concentration/focus appropriate to age</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Written work is often incomplete and/or difficult to interpret</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Difficulty with independence and / or </w:t>
            </w:r>
            <w:proofErr w:type="spellStart"/>
            <w:r w:rsidRPr="008C59C9">
              <w:rPr>
                <w:rFonts w:asciiTheme="minorHAnsi" w:hAnsiTheme="minorHAnsi"/>
                <w:sz w:val="18"/>
                <w:szCs w:val="18"/>
              </w:rPr>
              <w:t>organisation</w:t>
            </w:r>
            <w:proofErr w:type="spellEnd"/>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Attainment is 1-2 years below expected level</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Progress is at expected level with additional support</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Concentration/focus difficulties require specific strategies for support e.g. timer, structured breaks, </w:t>
            </w:r>
            <w:proofErr w:type="spellStart"/>
            <w:r w:rsidRPr="008C59C9">
              <w:rPr>
                <w:rFonts w:asciiTheme="minorHAnsi" w:hAnsiTheme="minorHAnsi"/>
                <w:sz w:val="18"/>
                <w:szCs w:val="18"/>
              </w:rPr>
              <w:t>etc</w:t>
            </w:r>
            <w:proofErr w:type="spellEnd"/>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Written work is rarely completed and usually actively avoided</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Requires support to develop </w:t>
            </w:r>
            <w:proofErr w:type="spellStart"/>
            <w:r w:rsidRPr="008C59C9">
              <w:rPr>
                <w:rFonts w:asciiTheme="minorHAnsi" w:hAnsiTheme="minorHAnsi"/>
                <w:sz w:val="18"/>
                <w:szCs w:val="18"/>
              </w:rPr>
              <w:t>organisational</w:t>
            </w:r>
            <w:proofErr w:type="spellEnd"/>
            <w:r w:rsidRPr="008C59C9">
              <w:rPr>
                <w:rFonts w:asciiTheme="minorHAnsi" w:hAnsiTheme="minorHAnsi"/>
                <w:sz w:val="18"/>
                <w:szCs w:val="18"/>
              </w:rPr>
              <w:t xml:space="preserve"> and independence skills</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Attainment is more than 2 years below expected level</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Progress is below expected level despite additional support</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Constant adult support required to maintain focus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Constant adult support required to make written records, even with use of IT</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Requires support to </w:t>
            </w:r>
            <w:proofErr w:type="spellStart"/>
            <w:r w:rsidRPr="008C59C9">
              <w:rPr>
                <w:rFonts w:asciiTheme="minorHAnsi" w:hAnsiTheme="minorHAnsi"/>
                <w:sz w:val="18"/>
                <w:szCs w:val="18"/>
              </w:rPr>
              <w:t>organise</w:t>
            </w:r>
            <w:proofErr w:type="spellEnd"/>
            <w:r w:rsidRPr="008C59C9">
              <w:rPr>
                <w:rFonts w:asciiTheme="minorHAnsi" w:hAnsiTheme="minorHAnsi"/>
                <w:sz w:val="18"/>
                <w:szCs w:val="18"/>
              </w:rPr>
              <w:t xml:space="preserve"> work and / or care needs</w:t>
            </w:r>
          </w:p>
        </w:tc>
      </w:tr>
      <w:tr w:rsidR="008C59C9" w:rsidRPr="008C59C9" w:rsidTr="00A516CB">
        <w:trPr>
          <w:trHeight w:val="947"/>
        </w:trPr>
        <w:tc>
          <w:tcPr>
            <w:tcW w:w="1985" w:type="dxa"/>
            <w:vAlign w:val="center"/>
          </w:tcPr>
          <w:p w:rsidR="008C59C9" w:rsidRPr="008C59C9" w:rsidRDefault="008C59C9" w:rsidP="00A516CB">
            <w:pPr>
              <w:rPr>
                <w:rFonts w:asciiTheme="minorHAnsi" w:hAnsiTheme="minorHAnsi"/>
                <w:b/>
                <w:sz w:val="24"/>
                <w:szCs w:val="24"/>
              </w:rPr>
            </w:pPr>
            <w:r w:rsidRPr="008C59C9">
              <w:rPr>
                <w:rFonts w:asciiTheme="minorHAnsi" w:hAnsiTheme="minorHAnsi"/>
                <w:b/>
                <w:sz w:val="24"/>
                <w:szCs w:val="24"/>
              </w:rPr>
              <w:t xml:space="preserve">Social, emotional and mental health </w:t>
            </w:r>
            <w:r w:rsidR="00A516CB">
              <w:rPr>
                <w:rFonts w:asciiTheme="minorHAnsi" w:hAnsiTheme="minorHAnsi"/>
                <w:b/>
                <w:sz w:val="24"/>
                <w:szCs w:val="24"/>
              </w:rPr>
              <w:t>d</w:t>
            </w:r>
            <w:r w:rsidRPr="008C59C9">
              <w:rPr>
                <w:rFonts w:asciiTheme="minorHAnsi" w:hAnsiTheme="minorHAnsi"/>
                <w:b/>
                <w:sz w:val="24"/>
                <w:szCs w:val="24"/>
              </w:rPr>
              <w:t>ifficulties</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Unpredictable and recurrent anxiety, withdrawal or inappropriate </w:t>
            </w:r>
            <w:proofErr w:type="spellStart"/>
            <w:r w:rsidRPr="008C59C9">
              <w:rPr>
                <w:rFonts w:asciiTheme="minorHAnsi" w:hAnsiTheme="minorHAnsi"/>
                <w:sz w:val="18"/>
                <w:szCs w:val="18"/>
              </w:rPr>
              <w:t>behaviour</w:t>
            </w:r>
            <w:proofErr w:type="spellEnd"/>
            <w:r w:rsidRPr="008C59C9">
              <w:rPr>
                <w:rFonts w:asciiTheme="minorHAnsi" w:hAnsiTheme="minorHAnsi"/>
                <w:sz w:val="18"/>
                <w:szCs w:val="18"/>
              </w:rPr>
              <w:t xml:space="preserve"> in some situations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Recurrent short periods of disruption to own and others’ learning</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Frequent unpredictable anxiety, withdrawal or inappropriate responses to many situations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Frequent anxiety and / or inappropriate responses that potentially endangers oneself or others</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Persistent unpredictable anxiety and / or extreme inappropriate responses to many situations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Persistent anxiety and / or inappropriate responses that regularly endangers or harms oneself or others</w:t>
            </w:r>
          </w:p>
        </w:tc>
      </w:tr>
      <w:tr w:rsidR="008C59C9" w:rsidRPr="008C59C9" w:rsidTr="00A516CB">
        <w:trPr>
          <w:trHeight w:val="589"/>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Sensory and/or physical needs</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Accesses curriculum independently with use of specialist resources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Requires regular or emergency use medication as directed in a healthcare plan</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Requires support to use, or learn to use specialist resources to access curriculum</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Tailor-made resources are regularly required for access to learning opportunities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Frequently requires medication administered by specialist trained staff as directed in a healthcare plan</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Constant adult support is required to access curriculum and remain safe</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Tailor-made resources are required for access to all learning opportunities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Requires significant medical intervention frequently throughout the day</w:t>
            </w:r>
          </w:p>
        </w:tc>
      </w:tr>
      <w:tr w:rsidR="008C59C9" w:rsidRPr="008C59C9" w:rsidTr="00A516CB">
        <w:trPr>
          <w:trHeight w:val="1134"/>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Nature of support</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Catch-up and / or short term intervention given over 1-2 terms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Small group work to develop skills &amp; independence</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Additional resources (e.g. word banks, visual prompt cards, visual timetables, </w:t>
            </w:r>
            <w:proofErr w:type="spellStart"/>
            <w:r w:rsidRPr="008C59C9">
              <w:rPr>
                <w:rFonts w:asciiTheme="minorHAnsi" w:hAnsiTheme="minorHAnsi"/>
                <w:sz w:val="18"/>
                <w:szCs w:val="18"/>
              </w:rPr>
              <w:t>etc</w:t>
            </w:r>
            <w:proofErr w:type="spellEnd"/>
            <w:r w:rsidRPr="008C59C9">
              <w:rPr>
                <w:rFonts w:asciiTheme="minorHAnsi" w:hAnsiTheme="minorHAnsi"/>
                <w:sz w:val="18"/>
                <w:szCs w:val="18"/>
              </w:rPr>
              <w:t>) provided by teacher(s)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Specialist equipment</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Evidence based, time limited intervention given over more than 2 terms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Small group / 1:1 work to develop skills &amp; independence</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Pre-teaching, visual prompts, </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Specialist equipment</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Consistent requirement for specialist intervention required over a prolonged period (more than a year)</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Specialist equipment</w:t>
            </w:r>
          </w:p>
        </w:tc>
      </w:tr>
      <w:tr w:rsidR="008C59C9" w:rsidRPr="008C59C9" w:rsidTr="00A516CB">
        <w:trPr>
          <w:trHeight w:val="578"/>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Responsible staff</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Class / subject teacher(s)</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Class / subject teacher(s)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SENCO</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1 or more external specialist (EP, OT, SLT, </w:t>
            </w:r>
            <w:proofErr w:type="spellStart"/>
            <w:r w:rsidRPr="008C59C9">
              <w:rPr>
                <w:rFonts w:asciiTheme="minorHAnsi" w:hAnsiTheme="minorHAnsi"/>
                <w:sz w:val="18"/>
                <w:szCs w:val="18"/>
              </w:rPr>
              <w:t>etc</w:t>
            </w:r>
            <w:proofErr w:type="spellEnd"/>
            <w:r w:rsidRPr="008C59C9">
              <w:rPr>
                <w:rFonts w:asciiTheme="minorHAnsi" w:hAnsiTheme="minorHAnsi"/>
                <w:sz w:val="18"/>
                <w:szCs w:val="18"/>
              </w:rPr>
              <w:t>)</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Class / subject teacher(s)</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SENCO</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 xml:space="preserve">Multiple external specialist (EP, OT, SLT, </w:t>
            </w:r>
            <w:proofErr w:type="spellStart"/>
            <w:r w:rsidRPr="008C59C9">
              <w:rPr>
                <w:rFonts w:asciiTheme="minorHAnsi" w:hAnsiTheme="minorHAnsi"/>
                <w:sz w:val="18"/>
                <w:szCs w:val="18"/>
              </w:rPr>
              <w:t>etc</w:t>
            </w:r>
            <w:proofErr w:type="spellEnd"/>
            <w:r w:rsidRPr="008C59C9">
              <w:rPr>
                <w:rFonts w:asciiTheme="minorHAnsi" w:hAnsiTheme="minorHAnsi"/>
                <w:sz w:val="18"/>
                <w:szCs w:val="18"/>
              </w:rPr>
              <w:t>)</w:t>
            </w:r>
          </w:p>
        </w:tc>
      </w:tr>
      <w:tr w:rsidR="008C59C9" w:rsidRPr="008C59C9" w:rsidTr="00A516CB">
        <w:trPr>
          <w:trHeight w:val="961"/>
        </w:trPr>
        <w:tc>
          <w:tcPr>
            <w:tcW w:w="1985" w:type="dxa"/>
            <w:vAlign w:val="center"/>
          </w:tcPr>
          <w:p w:rsidR="008C59C9" w:rsidRPr="008C59C9" w:rsidRDefault="008C59C9" w:rsidP="00935E9B">
            <w:pPr>
              <w:rPr>
                <w:rFonts w:asciiTheme="minorHAnsi" w:hAnsiTheme="minorHAnsi"/>
                <w:b/>
                <w:sz w:val="24"/>
                <w:szCs w:val="24"/>
              </w:rPr>
            </w:pPr>
            <w:r w:rsidRPr="008C59C9">
              <w:rPr>
                <w:rFonts w:asciiTheme="minorHAnsi" w:hAnsiTheme="minorHAnsi"/>
                <w:b/>
                <w:sz w:val="24"/>
                <w:szCs w:val="24"/>
              </w:rPr>
              <w:t>Documentation</w:t>
            </w:r>
          </w:p>
        </w:tc>
        <w:tc>
          <w:tcPr>
            <w:tcW w:w="4316"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Provision map</w:t>
            </w:r>
          </w:p>
        </w:tc>
        <w:tc>
          <w:tcPr>
            <w:tcW w:w="4174"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Provision map</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Pupil profile / learning support plan</w:t>
            </w:r>
          </w:p>
        </w:tc>
        <w:tc>
          <w:tcPr>
            <w:tcW w:w="4175" w:type="dxa"/>
          </w:tcPr>
          <w:p w:rsidR="008C59C9" w:rsidRPr="008C59C9" w:rsidRDefault="008C59C9" w:rsidP="00935E9B">
            <w:pPr>
              <w:rPr>
                <w:rFonts w:asciiTheme="minorHAnsi" w:hAnsiTheme="minorHAnsi"/>
                <w:sz w:val="18"/>
                <w:szCs w:val="18"/>
              </w:rPr>
            </w:pPr>
            <w:r w:rsidRPr="008C59C9">
              <w:rPr>
                <w:rFonts w:asciiTheme="minorHAnsi" w:hAnsiTheme="minorHAnsi"/>
                <w:sz w:val="18"/>
                <w:szCs w:val="18"/>
              </w:rPr>
              <w:t>Provision map</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Pupil profile / learning support plan</w:t>
            </w:r>
          </w:p>
          <w:p w:rsidR="008C59C9" w:rsidRPr="008C59C9" w:rsidRDefault="008C59C9" w:rsidP="00935E9B">
            <w:pPr>
              <w:rPr>
                <w:rFonts w:asciiTheme="minorHAnsi" w:hAnsiTheme="minorHAnsi"/>
                <w:sz w:val="18"/>
                <w:szCs w:val="18"/>
              </w:rPr>
            </w:pPr>
            <w:r w:rsidRPr="008C59C9">
              <w:rPr>
                <w:rFonts w:asciiTheme="minorHAnsi" w:hAnsiTheme="minorHAnsi"/>
                <w:sz w:val="18"/>
                <w:szCs w:val="18"/>
              </w:rPr>
              <w:t>Potentially Statement of SEN / Education, Health and Care plan (EHCP)</w:t>
            </w:r>
          </w:p>
        </w:tc>
      </w:tr>
    </w:tbl>
    <w:p w:rsidR="00761756" w:rsidRPr="00A516CB" w:rsidRDefault="00761756" w:rsidP="00EE1F3A">
      <w:pPr>
        <w:rPr>
          <w:rFonts w:asciiTheme="minorHAnsi" w:hAnsiTheme="minorHAnsi"/>
          <w:b/>
          <w:smallCaps/>
          <w:sz w:val="8"/>
          <w:szCs w:val="8"/>
          <w:u w:val="single"/>
        </w:rPr>
      </w:pPr>
    </w:p>
    <w:p w:rsidR="00EB74F8" w:rsidRDefault="00EB74F8" w:rsidP="00EE1F3A">
      <w:pPr>
        <w:rPr>
          <w:rFonts w:asciiTheme="minorHAnsi" w:hAnsiTheme="minorHAnsi"/>
          <w:b/>
          <w:smallCaps/>
          <w:sz w:val="28"/>
          <w:szCs w:val="28"/>
          <w:u w:val="single"/>
        </w:rPr>
      </w:pPr>
    </w:p>
    <w:p w:rsidR="008C59C9" w:rsidRDefault="008C59C9" w:rsidP="006E09B1">
      <w:pPr>
        <w:jc w:val="right"/>
        <w:rPr>
          <w:rFonts w:asciiTheme="minorHAnsi" w:hAnsiTheme="minorHAnsi"/>
          <w:b/>
          <w:smallCaps/>
          <w:sz w:val="32"/>
          <w:szCs w:val="32"/>
          <w:u w:val="single"/>
        </w:rPr>
        <w:sectPr w:rsidR="008C59C9" w:rsidSect="008C59C9">
          <w:pgSz w:w="15840" w:h="12240" w:orient="landscape" w:code="1"/>
          <w:pgMar w:top="720" w:right="720" w:bottom="720" w:left="720" w:header="709" w:footer="709" w:gutter="0"/>
          <w:cols w:space="708"/>
          <w:docGrid w:linePitch="360"/>
        </w:sectPr>
      </w:pPr>
    </w:p>
    <w:p w:rsidR="00EE1F3A" w:rsidRPr="00D448A1" w:rsidRDefault="00D54F4E" w:rsidP="006E09B1">
      <w:pPr>
        <w:jc w:val="right"/>
        <w:rPr>
          <w:rFonts w:asciiTheme="minorHAnsi" w:hAnsiTheme="minorHAnsi"/>
          <w:b/>
          <w:smallCaps/>
          <w:sz w:val="32"/>
          <w:szCs w:val="32"/>
          <w:u w:val="single"/>
        </w:rPr>
      </w:pPr>
      <w:r>
        <w:rPr>
          <w:rFonts w:asciiTheme="minorHAnsi" w:hAnsiTheme="minorHAnsi"/>
          <w:b/>
          <w:smallCaps/>
          <w:sz w:val="32"/>
          <w:szCs w:val="32"/>
          <w:u w:val="single"/>
        </w:rPr>
        <w:lastRenderedPageBreak/>
        <w:t>Appendix C</w:t>
      </w:r>
    </w:p>
    <w:p w:rsidR="00EE1F3A" w:rsidRDefault="00EE1F3A" w:rsidP="00EE1F3A">
      <w:pPr>
        <w:jc w:val="center"/>
        <w:rPr>
          <w:rFonts w:asciiTheme="minorHAnsi" w:hAnsiTheme="minorHAnsi"/>
          <w:b/>
          <w:u w:val="single"/>
        </w:rPr>
      </w:pPr>
    </w:p>
    <w:p w:rsidR="00B341BB" w:rsidRPr="00B341BB" w:rsidRDefault="00B341BB" w:rsidP="00B341BB">
      <w:pPr>
        <w:spacing w:line="276" w:lineRule="auto"/>
        <w:jc w:val="center"/>
        <w:rPr>
          <w:rFonts w:ascii="Calibri" w:eastAsia="Calibri" w:hAnsi="Calibri" w:cs="Times New Roman"/>
          <w:b/>
          <w:u w:val="single"/>
          <w:lang w:val="en-GB"/>
        </w:rPr>
      </w:pPr>
      <w:r w:rsidRPr="00B341BB">
        <w:rPr>
          <w:rFonts w:ascii="Calibri" w:eastAsia="Calibri" w:hAnsi="Calibri" w:cs="Times New Roman"/>
          <w:b/>
          <w:u w:val="single"/>
          <w:lang w:val="en-GB"/>
        </w:rPr>
        <w:t xml:space="preserve">Phase Transfer and Transition Planning for Children and Young People </w:t>
      </w:r>
    </w:p>
    <w:p w:rsidR="00B341BB" w:rsidRPr="00B341BB" w:rsidRDefault="00B341BB" w:rsidP="00B341BB">
      <w:pPr>
        <w:spacing w:after="200" w:line="276" w:lineRule="auto"/>
        <w:jc w:val="center"/>
        <w:rPr>
          <w:rFonts w:ascii="Calibri" w:eastAsia="Calibri" w:hAnsi="Calibri" w:cs="Times New Roman"/>
          <w:lang w:val="en-GB"/>
        </w:rPr>
      </w:pPr>
      <w:proofErr w:type="gramStart"/>
      <w:r w:rsidRPr="00B341BB">
        <w:rPr>
          <w:rFonts w:ascii="Calibri" w:eastAsia="Calibri" w:hAnsi="Calibri" w:cs="Times New Roman"/>
          <w:b/>
          <w:u w:val="single"/>
          <w:lang w:val="en-GB"/>
        </w:rPr>
        <w:t>with</w:t>
      </w:r>
      <w:proofErr w:type="gramEnd"/>
      <w:r w:rsidRPr="00B341BB">
        <w:rPr>
          <w:rFonts w:ascii="Calibri" w:eastAsia="Calibri" w:hAnsi="Calibri" w:cs="Times New Roman"/>
          <w:b/>
          <w:u w:val="single"/>
          <w:lang w:val="en-GB"/>
        </w:rPr>
        <w:t xml:space="preserve"> Special Educational Needs and Disabilities (SEND)</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In order to ensure successful transfer between educational settings and schools for our pupils with Special Educational Needs and Disabilities (SEND) and a consistent approach to transition across Wymondham cluster schools, our Special Educational Needs Coordinators (SENCOs) work collaboratively to share and develop good practice and effective processes.</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 xml:space="preserve">All pupils moving to a new school will be offered a series of activities and visits organised to familiarise them with the new school environment and teachers prior to the date of transfer.  Details of these are available from your child’s school. </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For our children with SEND, it may be necessary to provide additional opportunities to develop relationships with staff and familiarity with their new school environment.  These additional transition arrangements will be provided in response to your child’s individual needs and identified through discussion between schools, and with you and your child.</w:t>
      </w:r>
    </w:p>
    <w:p w:rsidR="00B341BB" w:rsidRPr="00B341BB" w:rsidRDefault="00B341BB" w:rsidP="00B341BB">
      <w:pPr>
        <w:spacing w:after="200" w:line="276" w:lineRule="auto"/>
        <w:rPr>
          <w:rFonts w:ascii="Calibri" w:eastAsia="Calibri" w:hAnsi="Calibri" w:cs="Times New Roman"/>
          <w:b/>
          <w:lang w:val="en-GB"/>
        </w:rPr>
      </w:pPr>
      <w:r w:rsidRPr="00B341BB">
        <w:rPr>
          <w:rFonts w:ascii="Calibri" w:eastAsia="Calibri" w:hAnsi="Calibri" w:cs="Times New Roman"/>
          <w:b/>
          <w:lang w:val="en-GB"/>
        </w:rPr>
        <w:t>Information Sharing</w:t>
      </w:r>
    </w:p>
    <w:p w:rsidR="00B341BB" w:rsidRPr="00B341BB" w:rsidRDefault="00B341BB" w:rsidP="00B341BB">
      <w:pPr>
        <w:spacing w:line="276" w:lineRule="auto"/>
        <w:rPr>
          <w:rFonts w:ascii="Calibri" w:eastAsia="Calibri" w:hAnsi="Calibri" w:cs="Times New Roman"/>
          <w:u w:val="single"/>
          <w:lang w:val="en-GB"/>
        </w:rPr>
      </w:pPr>
      <w:r w:rsidRPr="00B341BB">
        <w:rPr>
          <w:rFonts w:ascii="Calibri" w:eastAsia="Calibri" w:hAnsi="Calibri" w:cs="Times New Roman"/>
          <w:u w:val="single"/>
          <w:lang w:val="en-GB"/>
        </w:rPr>
        <w:t xml:space="preserve">Transition Planning </w:t>
      </w:r>
      <w:proofErr w:type="gramStart"/>
      <w:r w:rsidRPr="00B341BB">
        <w:rPr>
          <w:rFonts w:ascii="Calibri" w:eastAsia="Calibri" w:hAnsi="Calibri" w:cs="Times New Roman"/>
          <w:u w:val="single"/>
          <w:lang w:val="en-GB"/>
        </w:rPr>
        <w:t>Meetings</w:t>
      </w:r>
      <w:r w:rsidRPr="00B341BB">
        <w:rPr>
          <w:rFonts w:ascii="Calibri" w:eastAsia="Calibri" w:hAnsi="Calibri" w:cs="Times New Roman"/>
          <w:lang w:val="en-GB"/>
        </w:rPr>
        <w:t xml:space="preserve">  During</w:t>
      </w:r>
      <w:proofErr w:type="gramEnd"/>
      <w:r w:rsidRPr="00B341BB">
        <w:rPr>
          <w:rFonts w:ascii="Calibri" w:eastAsia="Calibri" w:hAnsi="Calibri" w:cs="Times New Roman"/>
          <w:lang w:val="en-GB"/>
        </w:rPr>
        <w:t xml:space="preserve"> the last term of each academic year transition planning meetings will take place for all children changing class within the same school.  Current teachers will meet with new teachers.  For children with an additional need, meetings will begin earlier in the year.  These meetings are to discuss your child’s strengths, interests and any additional needs they may have.  They will share ways that those additional needs are being met, including what has worked well and what has not been so successful.</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Where your child will be starting a new school, the SENCO and teacher(s) at your child’s school will meet with the SENCO and teacher(s) at their new school.  There is likely to be more than one transition planning meeting and they could take place from as early as November in order to provide as much information as possible to the new school about your child.  This is so that they can ensure preparations are made to welcome your child and make their transfer to their new school as smooth and successful as possible.  It is likely that you and your child will be invited to attend at least one of these meetings.</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u w:val="single"/>
          <w:lang w:val="en-GB"/>
        </w:rPr>
        <w:t xml:space="preserve">Transfer of </w:t>
      </w:r>
      <w:proofErr w:type="gramStart"/>
      <w:r w:rsidRPr="00B341BB">
        <w:rPr>
          <w:rFonts w:ascii="Calibri" w:eastAsia="Calibri" w:hAnsi="Calibri" w:cs="Times New Roman"/>
          <w:u w:val="single"/>
          <w:lang w:val="en-GB"/>
        </w:rPr>
        <w:t>information</w:t>
      </w:r>
      <w:r w:rsidRPr="00B341BB">
        <w:rPr>
          <w:rFonts w:ascii="Calibri" w:eastAsia="Calibri" w:hAnsi="Calibri" w:cs="Times New Roman"/>
          <w:lang w:val="en-GB"/>
        </w:rPr>
        <w:t xml:space="preserve">  You</w:t>
      </w:r>
      <w:proofErr w:type="gramEnd"/>
      <w:r w:rsidRPr="00B341BB">
        <w:rPr>
          <w:rFonts w:ascii="Calibri" w:eastAsia="Calibri" w:hAnsi="Calibri" w:cs="Times New Roman"/>
          <w:lang w:val="en-GB"/>
        </w:rPr>
        <w:t xml:space="preserve"> will know that your child’s school will have been keeping records to track your child’s academic and social achievements, attainment and progress (including results from any assessments and reports from the health service or other professionals) together with information about any additional support they have been providing for your child.  This information will be shared with the new school at transition planning meetings and passed to the new school when your child transfers to inform future decisions about how best to support and develop your child’s wellbeing, skills and learning.</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If your child has a statement of special educational needs, the SENCO and teacher (if known) from their new school will be invited to the annual review meeting.  This will be held before your child transfers to their new school.</w:t>
      </w:r>
    </w:p>
    <w:p w:rsidR="00B341BB" w:rsidRPr="00B341BB" w:rsidRDefault="00B341BB" w:rsidP="00B341BB">
      <w:pPr>
        <w:spacing w:after="200" w:line="276" w:lineRule="auto"/>
        <w:rPr>
          <w:rFonts w:ascii="Calibri" w:eastAsia="Calibri" w:hAnsi="Calibri" w:cs="Times New Roman"/>
          <w:b/>
          <w:lang w:val="en-GB"/>
        </w:rPr>
      </w:pPr>
      <w:r w:rsidRPr="00B341BB">
        <w:rPr>
          <w:rFonts w:ascii="Calibri" w:eastAsia="Calibri" w:hAnsi="Calibri" w:cs="Times New Roman"/>
          <w:b/>
          <w:lang w:val="en-GB"/>
        </w:rPr>
        <w:t>Visits</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u w:val="single"/>
          <w:lang w:val="en-GB"/>
        </w:rPr>
        <w:t xml:space="preserve">Starting </w:t>
      </w:r>
      <w:proofErr w:type="gramStart"/>
      <w:r w:rsidRPr="00B341BB">
        <w:rPr>
          <w:rFonts w:ascii="Calibri" w:eastAsia="Calibri" w:hAnsi="Calibri" w:cs="Times New Roman"/>
          <w:u w:val="single"/>
          <w:lang w:val="en-GB"/>
        </w:rPr>
        <w:t>school</w:t>
      </w:r>
      <w:r w:rsidRPr="00B341BB">
        <w:rPr>
          <w:rFonts w:ascii="Calibri" w:eastAsia="Calibri" w:hAnsi="Calibri" w:cs="Times New Roman"/>
          <w:lang w:val="en-GB"/>
        </w:rPr>
        <w:t xml:space="preserve">  Before</w:t>
      </w:r>
      <w:proofErr w:type="gramEnd"/>
      <w:r w:rsidRPr="00B341BB">
        <w:rPr>
          <w:rFonts w:ascii="Calibri" w:eastAsia="Calibri" w:hAnsi="Calibri" w:cs="Times New Roman"/>
          <w:lang w:val="en-GB"/>
        </w:rPr>
        <w:t xml:space="preserve"> your child starts in the Nursery or Reception class at school, staff from the new school may arrange to visit your child in their pre-school setting, at home or both.  Home visits provide an opportunity for staff to meet your child in an environment where they are most comfortable and for you to ask any questions you may have about the transfer.  Visits to your child in the pre-school setting allows new teachers to see how he or she interacts with other children.  Additionally your child is likely to be invited to attend sessions in their new school.  This will provide </w:t>
      </w:r>
      <w:r w:rsidRPr="00B341BB">
        <w:rPr>
          <w:rFonts w:ascii="Calibri" w:eastAsia="Calibri" w:hAnsi="Calibri" w:cs="Times New Roman"/>
          <w:lang w:val="en-GB"/>
        </w:rPr>
        <w:lastRenderedPageBreak/>
        <w:t>opportunity to meet their new friends and teachers, and to find out about things that are important to them.  The cluster’s Parent Support Adviser offers support and aims to attend meetings for families of new pupils.</w:t>
      </w:r>
    </w:p>
    <w:p w:rsidR="00B341BB" w:rsidRPr="00B341BB" w:rsidRDefault="00B341BB" w:rsidP="00B341BB">
      <w:pPr>
        <w:spacing w:line="276" w:lineRule="auto"/>
        <w:rPr>
          <w:rFonts w:ascii="Calibri" w:eastAsia="Calibri" w:hAnsi="Calibri" w:cs="Times New Roman"/>
          <w:lang w:val="en-GB"/>
        </w:rPr>
      </w:pP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u w:val="single"/>
          <w:lang w:val="en-GB"/>
        </w:rPr>
        <w:t xml:space="preserve">Changing year </w:t>
      </w:r>
      <w:proofErr w:type="gramStart"/>
      <w:r w:rsidRPr="00B341BB">
        <w:rPr>
          <w:rFonts w:ascii="Calibri" w:eastAsia="Calibri" w:hAnsi="Calibri" w:cs="Times New Roman"/>
          <w:lang w:val="en-GB"/>
        </w:rPr>
        <w:t>group  During</w:t>
      </w:r>
      <w:proofErr w:type="gramEnd"/>
      <w:r w:rsidRPr="00B341BB">
        <w:rPr>
          <w:rFonts w:ascii="Calibri" w:eastAsia="Calibri" w:hAnsi="Calibri" w:cs="Times New Roman"/>
          <w:lang w:val="en-GB"/>
        </w:rPr>
        <w:t xml:space="preserve"> the summer term, all children moving to a new class within the same school will meet their new teacher in their new classroom.  It may be appropriate for extra visits to be arranged and/or for their new teachers to visit them in their current classroom.</w:t>
      </w:r>
    </w:p>
    <w:p w:rsidR="00B341BB" w:rsidRPr="00B341BB" w:rsidRDefault="00B341BB" w:rsidP="00B341BB">
      <w:pPr>
        <w:spacing w:line="276" w:lineRule="auto"/>
        <w:rPr>
          <w:rFonts w:ascii="Calibri" w:eastAsia="Calibri" w:hAnsi="Calibri" w:cs="Times New Roman"/>
          <w:u w:val="single"/>
          <w:lang w:val="en-GB"/>
        </w:rPr>
      </w:pP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u w:val="single"/>
          <w:lang w:val="en-GB"/>
        </w:rPr>
        <w:t>Moving to a new school</w:t>
      </w:r>
      <w:r w:rsidRPr="00B341BB">
        <w:rPr>
          <w:rFonts w:ascii="Calibri" w:eastAsia="Calibri" w:hAnsi="Calibri" w:cs="Times New Roman"/>
          <w:lang w:val="en-GB"/>
        </w:rPr>
        <w:t xml:space="preserve">  Children changing schools within the cluster are likely to be invited to make a series of visits to their new school to join in activities designed to help them become familiar with their new school and classroom and meet staff and other pupils that they will see regularly in school.    Our experienced SENCOs work to ensure that children are shown and told about the things that are important to them.  For example, where lunch boxes are kept, what the dining room looks like, where the toilets are and where to find their peg.  Some schools offer events specifically for new children moving to their school for example a ‘summer school’ activities week.  </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Visits and activities are tailored to be enjoyable and reassuring for your child.  The number of visits will be agreed as appropriate dependent on the needs and wishes of your child.  Some children may need or wish for more visits than others.  It may also be appropriate for your child’s new teachers to visit them in their current school.</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Pupils of families who are supported through the Family Support Process will receive transition support in the term before transfer to secondary.  Our Parent Support Adviser also offers ZAP assertiveness training.</w:t>
      </w:r>
    </w:p>
    <w:p w:rsidR="00B341BB" w:rsidRPr="00B341BB" w:rsidRDefault="00B341BB" w:rsidP="00B341BB">
      <w:pPr>
        <w:spacing w:after="200" w:line="276" w:lineRule="auto"/>
        <w:rPr>
          <w:rFonts w:ascii="Calibri" w:eastAsia="Calibri" w:hAnsi="Calibri" w:cs="Times New Roman"/>
          <w:b/>
          <w:lang w:val="en-GB"/>
        </w:rPr>
      </w:pPr>
      <w:r w:rsidRPr="00B341BB">
        <w:rPr>
          <w:rFonts w:ascii="Calibri" w:eastAsia="Calibri" w:hAnsi="Calibri" w:cs="Times New Roman"/>
          <w:b/>
          <w:lang w:val="en-GB"/>
        </w:rPr>
        <w:t>Information for you and your child</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 xml:space="preserve">Your child may be given a selection of photographs to take home and share with you.  These are likely to be of the adults your child will meet regularly and places around the school and in their classroom that your child will need to know about.  </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Your child may be given other information as appropriate.  This may include letters from pupils already attending your child’s new school, timetables, details of what they will be learning about, school rules etc.  A plan of the school may be useful for some students moving to secondary school.  It would be helpful to discuss this information with your child to prepare them for their new school life.</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Where applicable you and your child will be consulted and provided with information about any specific physical alterations or arrangements needed for your child.</w:t>
      </w:r>
    </w:p>
    <w:p w:rsidR="00B341BB" w:rsidRPr="00B341BB" w:rsidRDefault="00B341BB" w:rsidP="00B341BB">
      <w:pPr>
        <w:spacing w:after="200" w:line="276" w:lineRule="auto"/>
        <w:rPr>
          <w:rFonts w:ascii="Calibri" w:eastAsia="Calibri" w:hAnsi="Calibri" w:cs="Times New Roman"/>
          <w:b/>
          <w:lang w:val="en-GB"/>
        </w:rPr>
      </w:pPr>
      <w:r w:rsidRPr="00B341BB">
        <w:rPr>
          <w:rFonts w:ascii="Calibri" w:eastAsia="Calibri" w:hAnsi="Calibri" w:cs="Times New Roman"/>
          <w:b/>
          <w:lang w:val="en-GB"/>
        </w:rPr>
        <w:t>Support for Parents</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 xml:space="preserve">All of our schools are keen to provide support for parents who may be anxious at this time.  If you would like additional information, meetings or support to visit new schools please speak with your child’s school SENCO or class teacher.  </w:t>
      </w:r>
    </w:p>
    <w:p w:rsidR="00B341BB" w:rsidRPr="00B341BB" w:rsidRDefault="00B341BB" w:rsidP="00B341BB">
      <w:pPr>
        <w:spacing w:line="276" w:lineRule="auto"/>
        <w:rPr>
          <w:rFonts w:ascii="Calibri" w:eastAsia="Calibri" w:hAnsi="Calibri" w:cs="Times New Roman"/>
          <w:lang w:val="en-GB"/>
        </w:rPr>
      </w:pPr>
      <w:r w:rsidRPr="00B341BB">
        <w:rPr>
          <w:rFonts w:ascii="Calibri" w:eastAsia="Calibri" w:hAnsi="Calibri" w:cs="Times New Roman"/>
          <w:lang w:val="en-GB"/>
        </w:rPr>
        <w:t>The Parent Support Adviser offers a further source of support which includes a dedicated transition evening for parents of pupils embarking on a phase transfer.  Please ask your child’s school for details.</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An impartial support service is also available to parents of children with identified special educational needs or disability from the Parent Partnership Service.  (</w:t>
      </w:r>
      <w:hyperlink r:id="rId6" w:history="1">
        <w:r w:rsidR="00A72450" w:rsidRPr="00F34C22">
          <w:rPr>
            <w:rStyle w:val="Hyperlink"/>
            <w:rFonts w:ascii="Calibri" w:eastAsia="Calibri" w:hAnsi="Calibri" w:cs="Times New Roman"/>
            <w:lang w:val="en-GB"/>
          </w:rPr>
          <w:t>www.norfolksendpartnershipiass.org.uk</w:t>
        </w:r>
      </w:hyperlink>
      <w:r w:rsidR="00A72450">
        <w:rPr>
          <w:rFonts w:ascii="Calibri" w:eastAsia="Calibri" w:hAnsi="Calibri" w:cs="Times New Roman"/>
          <w:lang w:val="en-GB"/>
        </w:rPr>
        <w:t xml:space="preserve">  </w:t>
      </w:r>
      <w:r w:rsidRPr="00B341BB">
        <w:rPr>
          <w:rFonts w:ascii="Calibri" w:eastAsia="Calibri" w:hAnsi="Calibri" w:cs="Times New Roman"/>
          <w:lang w:val="en-GB"/>
        </w:rPr>
        <w:t xml:space="preserve"> or Tel: </w:t>
      </w:r>
      <w:r w:rsidRPr="00B341BB">
        <w:rPr>
          <w:rFonts w:ascii="Calibri" w:eastAsia="Calibri" w:hAnsi="Calibri" w:cs="Times New Roman"/>
          <w:bCs/>
          <w:lang w:val="en-GB"/>
        </w:rPr>
        <w:t>01603 704070)</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b/>
          <w:lang w:val="en-GB"/>
        </w:rPr>
        <w:t>Post 16 education</w:t>
      </w:r>
    </w:p>
    <w:p w:rsidR="00B341BB" w:rsidRPr="00B341BB" w:rsidRDefault="00B341BB" w:rsidP="00B341BB">
      <w:pPr>
        <w:spacing w:after="200" w:line="276" w:lineRule="auto"/>
        <w:rPr>
          <w:rFonts w:ascii="Calibri" w:eastAsia="Calibri" w:hAnsi="Calibri" w:cs="Times New Roman"/>
          <w:lang w:val="en-GB"/>
        </w:rPr>
      </w:pPr>
      <w:r w:rsidRPr="00B341BB">
        <w:rPr>
          <w:rFonts w:ascii="Calibri" w:eastAsia="Calibri" w:hAnsi="Calibri" w:cs="Times New Roman"/>
          <w:lang w:val="en-GB"/>
        </w:rPr>
        <w:t xml:space="preserve">For students moving on to Post 16 education, </w:t>
      </w:r>
      <w:smartTag w:uri="urn:schemas-microsoft-com:office:smarttags" w:element="PlaceName">
        <w:r w:rsidRPr="00B341BB">
          <w:rPr>
            <w:rFonts w:ascii="Calibri" w:eastAsia="Calibri" w:hAnsi="Calibri" w:cs="Times New Roman"/>
            <w:lang w:val="en-GB"/>
          </w:rPr>
          <w:t>Wymondham</w:t>
        </w:r>
      </w:smartTag>
      <w:r w:rsidRPr="00B341BB">
        <w:rPr>
          <w:rFonts w:ascii="Calibri" w:eastAsia="Calibri" w:hAnsi="Calibri" w:cs="Times New Roman"/>
          <w:lang w:val="en-GB"/>
        </w:rPr>
        <w:t xml:space="preserve"> </w:t>
      </w:r>
      <w:smartTag w:uri="urn:schemas-microsoft-com:office:smarttags" w:element="PlaceName">
        <w:r w:rsidRPr="00B341BB">
          <w:rPr>
            <w:rFonts w:ascii="Calibri" w:eastAsia="Calibri" w:hAnsi="Calibri" w:cs="Times New Roman"/>
            <w:lang w:val="en-GB"/>
          </w:rPr>
          <w:t>High</w:t>
        </w:r>
      </w:smartTag>
      <w:r w:rsidRPr="00B341BB">
        <w:rPr>
          <w:rFonts w:ascii="Calibri" w:eastAsia="Calibri" w:hAnsi="Calibri" w:cs="Times New Roman"/>
          <w:lang w:val="en-GB"/>
        </w:rPr>
        <w:t xml:space="preserve"> </w:t>
      </w:r>
      <w:smartTag w:uri="urn:schemas-microsoft-com:office:smarttags" w:element="PlaceType">
        <w:r w:rsidRPr="00B341BB">
          <w:rPr>
            <w:rFonts w:ascii="Calibri" w:eastAsia="Calibri" w:hAnsi="Calibri" w:cs="Times New Roman"/>
            <w:lang w:val="en-GB"/>
          </w:rPr>
          <w:t>Academy</w:t>
        </w:r>
      </w:smartTag>
      <w:r w:rsidRPr="00B341BB">
        <w:rPr>
          <w:rFonts w:ascii="Calibri" w:eastAsia="Calibri" w:hAnsi="Calibri" w:cs="Times New Roman"/>
          <w:lang w:val="en-GB"/>
        </w:rPr>
        <w:t xml:space="preserve"> and </w:t>
      </w:r>
      <w:smartTag w:uri="urn:schemas-microsoft-com:office:smarttags" w:element="place">
        <w:smartTag w:uri="urn:schemas-microsoft-com:office:smarttags" w:element="PlaceName">
          <w:r w:rsidRPr="00B341BB">
            <w:rPr>
              <w:rFonts w:ascii="Calibri" w:eastAsia="Calibri" w:hAnsi="Calibri" w:cs="Times New Roman"/>
              <w:lang w:val="en-GB"/>
            </w:rPr>
            <w:t>Wymondham</w:t>
          </w:r>
        </w:smartTag>
        <w:r w:rsidRPr="00B341BB">
          <w:rPr>
            <w:rFonts w:ascii="Calibri" w:eastAsia="Calibri" w:hAnsi="Calibri" w:cs="Times New Roman"/>
            <w:lang w:val="en-GB"/>
          </w:rPr>
          <w:t xml:space="preserve"> </w:t>
        </w:r>
        <w:smartTag w:uri="urn:schemas-microsoft-com:office:smarttags" w:element="PlaceType">
          <w:r w:rsidRPr="00B341BB">
            <w:rPr>
              <w:rFonts w:ascii="Calibri" w:eastAsia="Calibri" w:hAnsi="Calibri" w:cs="Times New Roman"/>
              <w:lang w:val="en-GB"/>
            </w:rPr>
            <w:t>College</w:t>
          </w:r>
        </w:smartTag>
      </w:smartTag>
      <w:r w:rsidRPr="00B341BB">
        <w:rPr>
          <w:rFonts w:ascii="Calibri" w:eastAsia="Calibri" w:hAnsi="Calibri" w:cs="Times New Roman"/>
          <w:lang w:val="en-GB"/>
        </w:rPr>
        <w:t xml:space="preserve"> tailor transition packages around the young people.  This may include supported visits to new settings or early enrolment onto courses.</w:t>
      </w:r>
    </w:p>
    <w:p w:rsidR="00EE1F3A" w:rsidRPr="00AF29B0" w:rsidRDefault="00EE1F3A" w:rsidP="001C516F">
      <w:pPr>
        <w:rPr>
          <w:b/>
          <w:sz w:val="16"/>
          <w:szCs w:val="16"/>
        </w:rPr>
      </w:pPr>
    </w:p>
    <w:sectPr w:rsidR="00EE1F3A" w:rsidRPr="00AF29B0" w:rsidSect="006A5058">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5C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64"/>
    <w:multiLevelType w:val="hybridMultilevel"/>
    <w:tmpl w:val="6248D2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936541"/>
    <w:multiLevelType w:val="hybridMultilevel"/>
    <w:tmpl w:val="9148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53D18"/>
    <w:multiLevelType w:val="hybridMultilevel"/>
    <w:tmpl w:val="0BE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44A1A"/>
    <w:multiLevelType w:val="hybridMultilevel"/>
    <w:tmpl w:val="BBF8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90C64"/>
    <w:multiLevelType w:val="multilevel"/>
    <w:tmpl w:val="ADDEC18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9816610"/>
    <w:multiLevelType w:val="hybridMultilevel"/>
    <w:tmpl w:val="16FC4162"/>
    <w:lvl w:ilvl="0" w:tplc="EF1457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3D031E"/>
    <w:multiLevelType w:val="hybridMultilevel"/>
    <w:tmpl w:val="AF0AB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221FE5"/>
    <w:multiLevelType w:val="hybridMultilevel"/>
    <w:tmpl w:val="A094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54011"/>
    <w:multiLevelType w:val="hybridMultilevel"/>
    <w:tmpl w:val="18BE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7E4"/>
    <w:multiLevelType w:val="hybridMultilevel"/>
    <w:tmpl w:val="ADDEC18E"/>
    <w:lvl w:ilvl="0" w:tplc="262E1E5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EA7644C"/>
    <w:multiLevelType w:val="hybridMultilevel"/>
    <w:tmpl w:val="E6A03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9E614C"/>
    <w:multiLevelType w:val="hybridMultilevel"/>
    <w:tmpl w:val="D3F0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37913"/>
    <w:multiLevelType w:val="hybridMultilevel"/>
    <w:tmpl w:val="1E2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D5013"/>
    <w:multiLevelType w:val="hybridMultilevel"/>
    <w:tmpl w:val="86563A52"/>
    <w:lvl w:ilvl="0" w:tplc="EA7A11F2">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A67CCA"/>
    <w:multiLevelType w:val="hybridMultilevel"/>
    <w:tmpl w:val="4874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B0B55"/>
    <w:multiLevelType w:val="hybridMultilevel"/>
    <w:tmpl w:val="E2C6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3"/>
  </w:num>
  <w:num w:numId="6">
    <w:abstractNumId w:val="14"/>
  </w:num>
  <w:num w:numId="7">
    <w:abstractNumId w:val="8"/>
  </w:num>
  <w:num w:numId="8">
    <w:abstractNumId w:val="3"/>
  </w:num>
  <w:num w:numId="9">
    <w:abstractNumId w:val="7"/>
  </w:num>
  <w:num w:numId="10">
    <w:abstractNumId w:val="1"/>
  </w:num>
  <w:num w:numId="11">
    <w:abstractNumId w:val="12"/>
  </w:num>
  <w:num w:numId="12">
    <w:abstractNumId w:val="2"/>
  </w:num>
  <w:num w:numId="13">
    <w:abstractNumId w:val="15"/>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5E"/>
    <w:rsid w:val="0000466A"/>
    <w:rsid w:val="000052B4"/>
    <w:rsid w:val="000070E7"/>
    <w:rsid w:val="000324A9"/>
    <w:rsid w:val="0003557B"/>
    <w:rsid w:val="00041B95"/>
    <w:rsid w:val="00041FC6"/>
    <w:rsid w:val="00065A28"/>
    <w:rsid w:val="00072017"/>
    <w:rsid w:val="00087067"/>
    <w:rsid w:val="000A6C4D"/>
    <w:rsid w:val="000C1250"/>
    <w:rsid w:val="00115690"/>
    <w:rsid w:val="00125371"/>
    <w:rsid w:val="00130488"/>
    <w:rsid w:val="00137875"/>
    <w:rsid w:val="001457EE"/>
    <w:rsid w:val="001545D4"/>
    <w:rsid w:val="001826A0"/>
    <w:rsid w:val="001C516F"/>
    <w:rsid w:val="001D692B"/>
    <w:rsid w:val="001F080C"/>
    <w:rsid w:val="00217A0D"/>
    <w:rsid w:val="002224D1"/>
    <w:rsid w:val="00223763"/>
    <w:rsid w:val="00241358"/>
    <w:rsid w:val="00243D84"/>
    <w:rsid w:val="002A25BF"/>
    <w:rsid w:val="002A558A"/>
    <w:rsid w:val="002B10B2"/>
    <w:rsid w:val="002B3DAB"/>
    <w:rsid w:val="002D2C20"/>
    <w:rsid w:val="002E3299"/>
    <w:rsid w:val="002F0992"/>
    <w:rsid w:val="002F61B2"/>
    <w:rsid w:val="00307DED"/>
    <w:rsid w:val="003126B6"/>
    <w:rsid w:val="00330B55"/>
    <w:rsid w:val="0035133F"/>
    <w:rsid w:val="00371C54"/>
    <w:rsid w:val="003750B7"/>
    <w:rsid w:val="00387AE8"/>
    <w:rsid w:val="00390487"/>
    <w:rsid w:val="0039224F"/>
    <w:rsid w:val="003C239A"/>
    <w:rsid w:val="003D7987"/>
    <w:rsid w:val="00405EA9"/>
    <w:rsid w:val="00422632"/>
    <w:rsid w:val="0046388B"/>
    <w:rsid w:val="00463930"/>
    <w:rsid w:val="00471CC4"/>
    <w:rsid w:val="004A6D59"/>
    <w:rsid w:val="004E75F4"/>
    <w:rsid w:val="00521A88"/>
    <w:rsid w:val="00526CCF"/>
    <w:rsid w:val="0053595A"/>
    <w:rsid w:val="005603E9"/>
    <w:rsid w:val="005608DA"/>
    <w:rsid w:val="00567E13"/>
    <w:rsid w:val="0059413B"/>
    <w:rsid w:val="005B621F"/>
    <w:rsid w:val="00603E2E"/>
    <w:rsid w:val="00642C8C"/>
    <w:rsid w:val="00644F38"/>
    <w:rsid w:val="0066755E"/>
    <w:rsid w:val="006A5058"/>
    <w:rsid w:val="006E09B1"/>
    <w:rsid w:val="00700CF9"/>
    <w:rsid w:val="00705476"/>
    <w:rsid w:val="007147E6"/>
    <w:rsid w:val="00727EE2"/>
    <w:rsid w:val="00745BD0"/>
    <w:rsid w:val="00761756"/>
    <w:rsid w:val="00785A51"/>
    <w:rsid w:val="00823A02"/>
    <w:rsid w:val="00841044"/>
    <w:rsid w:val="00842A29"/>
    <w:rsid w:val="008A1F9F"/>
    <w:rsid w:val="008C59C9"/>
    <w:rsid w:val="008C6BFE"/>
    <w:rsid w:val="008E4C93"/>
    <w:rsid w:val="008E504A"/>
    <w:rsid w:val="008E7F1F"/>
    <w:rsid w:val="008F3C7E"/>
    <w:rsid w:val="008F4D9E"/>
    <w:rsid w:val="009100C3"/>
    <w:rsid w:val="00934F9A"/>
    <w:rsid w:val="0093603E"/>
    <w:rsid w:val="00941281"/>
    <w:rsid w:val="00957798"/>
    <w:rsid w:val="009607BD"/>
    <w:rsid w:val="00962A21"/>
    <w:rsid w:val="009A53AD"/>
    <w:rsid w:val="009B1CC1"/>
    <w:rsid w:val="009D45E1"/>
    <w:rsid w:val="009F381D"/>
    <w:rsid w:val="00A01AA6"/>
    <w:rsid w:val="00A516CB"/>
    <w:rsid w:val="00A621A7"/>
    <w:rsid w:val="00A72060"/>
    <w:rsid w:val="00A72450"/>
    <w:rsid w:val="00A76D9A"/>
    <w:rsid w:val="00A83B29"/>
    <w:rsid w:val="00A91740"/>
    <w:rsid w:val="00AB16D0"/>
    <w:rsid w:val="00AB79E5"/>
    <w:rsid w:val="00AC5520"/>
    <w:rsid w:val="00AD64EB"/>
    <w:rsid w:val="00AF29B0"/>
    <w:rsid w:val="00B20AAB"/>
    <w:rsid w:val="00B21A51"/>
    <w:rsid w:val="00B341BB"/>
    <w:rsid w:val="00B43A86"/>
    <w:rsid w:val="00B453BE"/>
    <w:rsid w:val="00B47D0F"/>
    <w:rsid w:val="00B561FB"/>
    <w:rsid w:val="00B6707A"/>
    <w:rsid w:val="00B721AB"/>
    <w:rsid w:val="00B952D0"/>
    <w:rsid w:val="00B96A2E"/>
    <w:rsid w:val="00BA0048"/>
    <w:rsid w:val="00BE56CE"/>
    <w:rsid w:val="00BF2F45"/>
    <w:rsid w:val="00BF337C"/>
    <w:rsid w:val="00C13768"/>
    <w:rsid w:val="00C32E02"/>
    <w:rsid w:val="00C724D5"/>
    <w:rsid w:val="00CA39BD"/>
    <w:rsid w:val="00CD03A7"/>
    <w:rsid w:val="00CF2553"/>
    <w:rsid w:val="00D04B75"/>
    <w:rsid w:val="00D357DE"/>
    <w:rsid w:val="00D448A1"/>
    <w:rsid w:val="00D471E1"/>
    <w:rsid w:val="00D54F4E"/>
    <w:rsid w:val="00D62535"/>
    <w:rsid w:val="00D62EEA"/>
    <w:rsid w:val="00D84A5E"/>
    <w:rsid w:val="00D979D1"/>
    <w:rsid w:val="00DB4832"/>
    <w:rsid w:val="00E01B5A"/>
    <w:rsid w:val="00E051B2"/>
    <w:rsid w:val="00E23B16"/>
    <w:rsid w:val="00E41567"/>
    <w:rsid w:val="00E50283"/>
    <w:rsid w:val="00E63C9E"/>
    <w:rsid w:val="00E750E3"/>
    <w:rsid w:val="00E93F9C"/>
    <w:rsid w:val="00E943C0"/>
    <w:rsid w:val="00EA63A9"/>
    <w:rsid w:val="00EB74F8"/>
    <w:rsid w:val="00EC658F"/>
    <w:rsid w:val="00ED49BE"/>
    <w:rsid w:val="00EE1F3A"/>
    <w:rsid w:val="00EF3069"/>
    <w:rsid w:val="00F43FA8"/>
    <w:rsid w:val="00F4449E"/>
    <w:rsid w:val="00F448AA"/>
    <w:rsid w:val="00F81039"/>
    <w:rsid w:val="00FA61EC"/>
    <w:rsid w:val="00FC0110"/>
    <w:rsid w:val="00FC4868"/>
    <w:rsid w:val="00FC78ED"/>
    <w:rsid w:val="00FD35C7"/>
    <w:rsid w:val="00FD7A6D"/>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8008454-727D-49ED-AA9B-A206C9D6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54"/>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D0"/>
    <w:pPr>
      <w:ind w:left="720"/>
      <w:contextualSpacing/>
    </w:pPr>
  </w:style>
  <w:style w:type="table" w:customStyle="1" w:styleId="LightList1">
    <w:name w:val="Light List1"/>
    <w:basedOn w:val="TableNormal"/>
    <w:uiPriority w:val="61"/>
    <w:rsid w:val="00AC552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C0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F3A"/>
    <w:rPr>
      <w:color w:val="0000FF" w:themeColor="hyperlink"/>
      <w:u w:val="single"/>
    </w:rPr>
  </w:style>
  <w:style w:type="paragraph" w:styleId="BalloonText">
    <w:name w:val="Balloon Text"/>
    <w:basedOn w:val="Normal"/>
    <w:link w:val="BalloonTextChar"/>
    <w:rsid w:val="00705476"/>
    <w:rPr>
      <w:rFonts w:ascii="Tahoma" w:hAnsi="Tahoma" w:cs="Tahoma"/>
      <w:sz w:val="16"/>
      <w:szCs w:val="16"/>
    </w:rPr>
  </w:style>
  <w:style w:type="character" w:customStyle="1" w:styleId="BalloonTextChar">
    <w:name w:val="Balloon Text Char"/>
    <w:basedOn w:val="DefaultParagraphFont"/>
    <w:link w:val="BalloonText"/>
    <w:rsid w:val="00705476"/>
    <w:rPr>
      <w:rFonts w:ascii="Tahoma" w:hAnsi="Tahoma" w:cs="Tahoma"/>
      <w:sz w:val="16"/>
      <w:szCs w:val="16"/>
      <w:lang w:val="en-US" w:eastAsia="en-US"/>
    </w:rPr>
  </w:style>
  <w:style w:type="paragraph" w:customStyle="1" w:styleId="Default">
    <w:name w:val="Default"/>
    <w:rsid w:val="00DB48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folksendpartnershipias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Wymondham Cluster</vt:lpstr>
    </vt:vector>
  </TitlesOfParts>
  <Company>Wymondham College</Company>
  <LinksUpToDate>false</LinksUpToDate>
  <CharactersWithSpaces>31428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Wymondham Cluster</dc:title>
  <dc:creator>Bex</dc:creator>
  <cp:lastModifiedBy>Rob Jones</cp:lastModifiedBy>
  <cp:revision>2</cp:revision>
  <cp:lastPrinted>2014-05-23T13:43:00Z</cp:lastPrinted>
  <dcterms:created xsi:type="dcterms:W3CDTF">2016-05-17T08:38:00Z</dcterms:created>
  <dcterms:modified xsi:type="dcterms:W3CDTF">2016-05-17T08:38:00Z</dcterms:modified>
</cp:coreProperties>
</file>